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622C" w14:textId="77777777" w:rsidR="005A6485" w:rsidRPr="00C14B76" w:rsidRDefault="00230C6B" w:rsidP="005A6485">
      <w:pPr>
        <w:rPr>
          <w:rFonts w:asciiTheme="minorBidi" w:hAnsiTheme="minorBidi" w:cstheme="minorBidi"/>
          <w:b/>
          <w:bCs/>
        </w:rPr>
      </w:pPr>
      <w:r w:rsidRPr="00C14B76">
        <w:rPr>
          <w:rFonts w:asciiTheme="minorBidi" w:hAnsiTheme="minorBidi" w:cstheme="minorBidi"/>
          <w:b/>
          <w:bCs/>
          <w:cs/>
        </w:rPr>
        <w:t>ประเทศไทย</w:t>
      </w:r>
      <w:r w:rsidR="005A6485" w:rsidRPr="00C14B76">
        <w:rPr>
          <w:rFonts w:asciiTheme="minorBidi" w:hAnsiTheme="minorBidi" w:cstheme="minorBidi"/>
          <w:b/>
          <w:bCs/>
        </w:rPr>
        <w:t xml:space="preserve">: </w:t>
      </w:r>
      <w:r w:rsidRPr="00C14B76">
        <w:rPr>
          <w:rFonts w:asciiTheme="minorBidi" w:hAnsiTheme="minorBidi" w:cstheme="minorBidi"/>
          <w:b/>
          <w:bCs/>
          <w:cs/>
        </w:rPr>
        <w:t xml:space="preserve">ประกันว่าผู้ค้ามนุษย์ต้องถูกลงโทษ </w:t>
      </w:r>
    </w:p>
    <w:p w14:paraId="2E0BE898" w14:textId="77777777" w:rsidR="00C14B76" w:rsidRDefault="00230C6B" w:rsidP="00C14B76">
      <w:pPr>
        <w:rPr>
          <w:rFonts w:asciiTheme="minorBidi" w:hAnsiTheme="minorBidi" w:cstheme="minorBidi" w:hint="cs"/>
          <w:i/>
          <w:iCs/>
        </w:rPr>
      </w:pPr>
      <w:r w:rsidRPr="00C14B76">
        <w:rPr>
          <w:rFonts w:asciiTheme="minorBidi" w:hAnsiTheme="minorBidi" w:cstheme="minorBidi"/>
          <w:b/>
          <w:bCs/>
          <w:i/>
          <w:iCs/>
          <w:cs/>
        </w:rPr>
        <w:t>ศาลนัดฟังคำพิพากษาคดีค้ามนุษย์ครั้งใหญ่สุดในประเทศไทย</w:t>
      </w:r>
      <w:r w:rsidRPr="00C14B76">
        <w:rPr>
          <w:rFonts w:asciiTheme="minorBidi" w:hAnsiTheme="minorBidi" w:cstheme="minorBidi"/>
          <w:i/>
          <w:iCs/>
          <w:cs/>
        </w:rPr>
        <w:t xml:space="preserve"> </w:t>
      </w:r>
    </w:p>
    <w:p w14:paraId="487F6D87" w14:textId="77777777" w:rsidR="00C14B76" w:rsidRDefault="00C14B76" w:rsidP="00C14B76">
      <w:pPr>
        <w:rPr>
          <w:rFonts w:asciiTheme="minorBidi" w:hAnsiTheme="minorBidi" w:cstheme="minorBidi" w:hint="cs"/>
          <w:i/>
          <w:iCs/>
        </w:rPr>
      </w:pPr>
    </w:p>
    <w:p w14:paraId="672B7BA0" w14:textId="19E6DB80" w:rsidR="005A6485" w:rsidRPr="00C14B76" w:rsidRDefault="005A6485" w:rsidP="00C14B76">
      <w:pPr>
        <w:rPr>
          <w:rFonts w:asciiTheme="minorBidi" w:hAnsiTheme="minorBidi" w:cstheme="minorBidi"/>
          <w:i/>
          <w:iCs/>
        </w:rPr>
      </w:pPr>
      <w:r w:rsidRPr="00C14B76">
        <w:rPr>
          <w:rFonts w:asciiTheme="minorBidi" w:hAnsiTheme="minorBidi" w:cstheme="minorBidi"/>
        </w:rPr>
        <w:t>(</w:t>
      </w:r>
      <w:r w:rsidRPr="00C14B76">
        <w:rPr>
          <w:rFonts w:asciiTheme="minorBidi" w:hAnsiTheme="minorBidi" w:cstheme="minorBidi"/>
          <w:cs/>
        </w:rPr>
        <w:t>กรุงเทพฯ 18 กรกฎาคม 2560</w:t>
      </w:r>
      <w:r w:rsidRPr="00C14B76">
        <w:rPr>
          <w:rFonts w:asciiTheme="minorBidi" w:hAnsiTheme="minorBidi" w:cstheme="minorBidi"/>
        </w:rPr>
        <w:t>)—</w:t>
      </w:r>
      <w:r w:rsidR="006B611D" w:rsidRPr="00C14B76">
        <w:rPr>
          <w:rFonts w:asciiTheme="minorBidi" w:hAnsiTheme="minorBidi" w:cstheme="minorBidi"/>
          <w:cs/>
        </w:rPr>
        <w:t>รัฐบาลไทยควรประกันว่า ผู้กระทำความผิดและตัวการร่วมซึ่งเกี่ยวข้องกับ</w:t>
      </w:r>
      <w:r w:rsidRPr="00C14B76">
        <w:rPr>
          <w:rFonts w:asciiTheme="minorBidi" w:hAnsiTheme="minorBidi" w:cstheme="minorBidi"/>
          <w:cs/>
        </w:rPr>
        <w:t>การค้ามนุษย์ผู้ลี้ภัยชาวโรฮีนจาและ</w:t>
      </w:r>
      <w:r w:rsidR="006B611D" w:rsidRPr="00C14B76">
        <w:rPr>
          <w:rFonts w:asciiTheme="minorBidi" w:hAnsiTheme="minorBidi" w:cstheme="minorBidi"/>
          <w:cs/>
        </w:rPr>
        <w:t>ชาว</w:t>
      </w:r>
      <w:r w:rsidRPr="00C14B76">
        <w:rPr>
          <w:rFonts w:asciiTheme="minorBidi" w:hAnsiTheme="minorBidi" w:cstheme="minorBidi"/>
          <w:cs/>
        </w:rPr>
        <w:t>บังคลาเทศ</w:t>
      </w:r>
      <w:r w:rsidR="006B611D" w:rsidRPr="00C14B76">
        <w:rPr>
          <w:rFonts w:asciiTheme="minorBidi" w:hAnsiTheme="minorBidi" w:cstheme="minorBidi"/>
          <w:cs/>
        </w:rPr>
        <w:t xml:space="preserve"> ต้องได้รับการลงโทษ</w:t>
      </w:r>
      <w:r w:rsidRPr="00C14B76">
        <w:rPr>
          <w:rFonts w:asciiTheme="minorBidi" w:hAnsiTheme="minorBidi" w:cstheme="minorBidi"/>
        </w:rPr>
        <w:t xml:space="preserve"> </w:t>
      </w:r>
      <w:r w:rsidRPr="00C14B76">
        <w:rPr>
          <w:rFonts w:asciiTheme="minorBidi" w:hAnsiTheme="minorBidi" w:cstheme="minorBidi"/>
          <w:cs/>
        </w:rPr>
        <w:t>ฟอร์ตี้ฟายไรต์กล่าวในวันนี้ ศาลอาญากรุงเทพฯ แผนกคดีค้ามนุษย์</w:t>
      </w:r>
      <w:r w:rsidR="006B611D" w:rsidRPr="00C14B76">
        <w:rPr>
          <w:rFonts w:asciiTheme="minorBidi" w:hAnsiTheme="minorBidi" w:cstheme="minorBidi"/>
          <w:cs/>
        </w:rPr>
        <w:t xml:space="preserve"> มีกำหนดอ่านคำพิพากษาในคดีการค้ามนุษย์ครั</w:t>
      </w:r>
      <w:r w:rsidR="00152EFA" w:rsidRPr="00C14B76">
        <w:rPr>
          <w:rFonts w:asciiTheme="minorBidi" w:hAnsiTheme="minorBidi" w:cstheme="minorBidi"/>
          <w:cs/>
        </w:rPr>
        <w:t>้งใหญ่สุดของประเทศใน</w:t>
      </w:r>
      <w:r w:rsidR="006B611D" w:rsidRPr="00C14B76">
        <w:rPr>
          <w:rFonts w:asciiTheme="minorBidi" w:hAnsiTheme="minorBidi" w:cstheme="minorBidi"/>
          <w:cs/>
        </w:rPr>
        <w:t xml:space="preserve">วันที่ </w:t>
      </w:r>
      <w:r w:rsidR="007F3E76" w:rsidRPr="00C14B76">
        <w:rPr>
          <w:rFonts w:asciiTheme="minorBidi" w:hAnsiTheme="minorBidi" w:cstheme="minorBidi"/>
          <w:cs/>
        </w:rPr>
        <w:t xml:space="preserve">19 กรกฎาคม </w:t>
      </w:r>
    </w:p>
    <w:p w14:paraId="5B99BE71" w14:textId="77777777" w:rsidR="00C14B76" w:rsidRDefault="005A6485" w:rsidP="006B611D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ab/>
      </w:r>
    </w:p>
    <w:p w14:paraId="53DB1EC1" w14:textId="77777777" w:rsidR="00C14B76" w:rsidRDefault="006B611D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แม้ว่าการไต่สวนคดีนี้เป็นความพยายามอย่างไม่เคยเป็นมาก่อนของทางการไทย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Pr="00C14B76">
        <w:rPr>
          <w:rFonts w:asciiTheme="minorBidi" w:hAnsiTheme="minorBidi" w:cstheme="minorBidi"/>
          <w:cs/>
        </w:rPr>
        <w:t>ที่จะนำตัวผู้ค</w:t>
      </w:r>
      <w:r w:rsidR="003B5E54" w:rsidRPr="00C14B76">
        <w:rPr>
          <w:rFonts w:asciiTheme="minorBidi" w:hAnsiTheme="minorBidi" w:cstheme="minorBidi"/>
          <w:cs/>
        </w:rPr>
        <w:t>้ามนุษย์มาลงโทษ แต่การดำเนิน</w:t>
      </w:r>
      <w:r w:rsidRPr="00C14B76">
        <w:rPr>
          <w:rFonts w:asciiTheme="minorBidi" w:hAnsiTheme="minorBidi" w:cstheme="minorBidi"/>
          <w:cs/>
        </w:rPr>
        <w:t>คดีก็เต็</w:t>
      </w:r>
      <w:r w:rsidR="003B5E54" w:rsidRPr="00C14B76">
        <w:rPr>
          <w:rFonts w:asciiTheme="minorBidi" w:hAnsiTheme="minorBidi" w:cstheme="minorBidi"/>
          <w:cs/>
        </w:rPr>
        <w:t>มไปด้วยภัยคุกคามที่มี</w:t>
      </w:r>
      <w:r w:rsidRPr="00C14B76">
        <w:rPr>
          <w:rFonts w:asciiTheme="minorBidi" w:hAnsiTheme="minorBidi" w:cstheme="minorBidi"/>
          <w:cs/>
        </w:rPr>
        <w:t>ต่อพยาน ล่าม และเจ้าพนักงานสอบสวน ฟอร์ตี้ฟายไรต์กล่าว ฟอร์ตี้ฟายไรต์ยังได้จัดทำข้อมูลยืนยันว่า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Pr="00C14B76">
        <w:rPr>
          <w:rFonts w:asciiTheme="minorBidi" w:hAnsiTheme="minorBidi" w:cstheme="minorBidi"/>
          <w:cs/>
        </w:rPr>
        <w:t>ทางการไทยได้ควบคุมตัวชาวโรฮีนจาที่เป็นพยานในคดีนี้ในที่พักพิงแบบ</w:t>
      </w:r>
      <w:r w:rsidR="00E93D48" w:rsidRPr="00C14B76">
        <w:rPr>
          <w:rFonts w:asciiTheme="minorBidi" w:hAnsiTheme="minorBidi" w:cstheme="minorBidi"/>
          <w:cs/>
        </w:rPr>
        <w:t>ปิด</w:t>
      </w:r>
      <w:r w:rsidRPr="00C14B76">
        <w:rPr>
          <w:rFonts w:asciiTheme="minorBidi" w:hAnsiTheme="minorBidi" w:cstheme="minorBidi"/>
          <w:cs/>
        </w:rPr>
        <w:t xml:space="preserve"> ซึ่งถือเป็นการละเมิดสิทธิที่จะมีอิสรภาพของพวกเขา ทั้งยังมีข้อกล่าวหาว่าพยานในคดีนี้ได้ถูกทำร้ายร่างกาย </w:t>
      </w:r>
    </w:p>
    <w:p w14:paraId="2A708574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5468CF41" w14:textId="1837A98F" w:rsidR="005A6485" w:rsidRPr="00C14B76" w:rsidRDefault="005A6485" w:rsidP="00C14B76">
      <w:pPr>
        <w:rPr>
          <w:rFonts w:asciiTheme="minorBidi" w:hAnsiTheme="minorBidi" w:cstheme="minorBidi"/>
        </w:rPr>
      </w:pPr>
      <w:r w:rsidRPr="00C14B76">
        <w:rPr>
          <w:rFonts w:asciiTheme="minorBidi" w:hAnsiTheme="minorBidi" w:cstheme="minorBidi"/>
        </w:rPr>
        <w:t>“</w:t>
      </w:r>
      <w:r w:rsidR="00994214" w:rsidRPr="00C14B76">
        <w:rPr>
          <w:rFonts w:asciiTheme="minorBidi" w:hAnsiTheme="minorBidi" w:cstheme="minorBidi"/>
          <w:cs/>
        </w:rPr>
        <w:t xml:space="preserve">อาจถือเป็นจุดยุติของการไต่สวนคดีสำคัญอย่างไม่เคยเป็นมาก่อน แต่ก็เป็นเส้นทางที่ขรุขระ ยังไม่ถือเป็น </w:t>
      </w:r>
      <w:r w:rsidR="00994214" w:rsidRPr="00C14B76">
        <w:rPr>
          <w:rFonts w:asciiTheme="minorBidi" w:hAnsiTheme="minorBidi" w:cstheme="minorBidi"/>
        </w:rPr>
        <w:t>‘</w:t>
      </w:r>
      <w:r w:rsidR="00994214" w:rsidRPr="00C14B76">
        <w:rPr>
          <w:rFonts w:asciiTheme="minorBidi" w:hAnsiTheme="minorBidi" w:cstheme="minorBidi"/>
          <w:cs/>
        </w:rPr>
        <w:t>การปิดคดี</w:t>
      </w:r>
      <w:r w:rsidR="00994214" w:rsidRPr="00C14B76">
        <w:rPr>
          <w:rFonts w:asciiTheme="minorBidi" w:hAnsiTheme="minorBidi" w:cstheme="minorBidi"/>
        </w:rPr>
        <w:t>’</w:t>
      </w:r>
      <w:r w:rsidR="00994214" w:rsidRPr="00C14B76">
        <w:rPr>
          <w:rFonts w:asciiTheme="minorBidi" w:hAnsiTheme="minorBidi" w:cstheme="minorBidi"/>
          <w:cs/>
        </w:rPr>
        <w:t xml:space="preserve"> </w:t>
      </w:r>
      <w:r w:rsidR="00E93D48" w:rsidRPr="00C14B76">
        <w:rPr>
          <w:rFonts w:asciiTheme="minorBidi" w:hAnsiTheme="minorBidi" w:cstheme="minorBidi"/>
          <w:cs/>
        </w:rPr>
        <w:t>สำหรับ</w:t>
      </w:r>
      <w:r w:rsidR="00994214" w:rsidRPr="00C14B76">
        <w:rPr>
          <w:rFonts w:asciiTheme="minorBidi" w:hAnsiTheme="minorBidi" w:cstheme="minorBidi"/>
          <w:cs/>
        </w:rPr>
        <w:t>ผู้ตกเป็นเหยื่อ</w:t>
      </w:r>
      <w:r w:rsidR="00230C6B" w:rsidRPr="00C14B76">
        <w:rPr>
          <w:rFonts w:asciiTheme="minorBidi" w:hAnsiTheme="minorBidi" w:cstheme="minorBidi"/>
          <w:cs/>
        </w:rPr>
        <w:t>การค้ามนุษย์</w:t>
      </w:r>
      <w:r w:rsidRPr="00C14B76">
        <w:rPr>
          <w:rFonts w:asciiTheme="minorBidi" w:hAnsiTheme="minorBidi" w:cstheme="minorBidi"/>
        </w:rPr>
        <w:t>”</w:t>
      </w:r>
      <w:r w:rsidRPr="00C14B76">
        <w:rPr>
          <w:rFonts w:asciiTheme="minorBidi" w:hAnsiTheme="minorBidi" w:cstheme="minorBidi"/>
          <w:cs/>
        </w:rPr>
        <w:t xml:space="preserve"> เอมี สมิธ (</w:t>
      </w:r>
      <w:r w:rsidRPr="00C14B76">
        <w:rPr>
          <w:rFonts w:asciiTheme="minorBidi" w:hAnsiTheme="minorBidi" w:cstheme="minorBidi"/>
        </w:rPr>
        <w:t xml:space="preserve">Amy Smith) </w:t>
      </w:r>
      <w:r w:rsidRPr="00C14B76">
        <w:rPr>
          <w:rFonts w:asciiTheme="minorBidi" w:hAnsiTheme="minorBidi" w:cstheme="minorBidi"/>
          <w:cs/>
        </w:rPr>
        <w:t>ผู้อำนวยการบริหารฟอร์ตี้ฟายไรต์กล่าว</w:t>
      </w:r>
      <w:r w:rsidRPr="00C14B76">
        <w:rPr>
          <w:rFonts w:asciiTheme="minorBidi" w:hAnsiTheme="minorBidi" w:cstheme="minorBidi"/>
        </w:rPr>
        <w:t xml:space="preserve"> “</w:t>
      </w:r>
      <w:r w:rsidR="00994214" w:rsidRPr="00C14B76">
        <w:rPr>
          <w:rFonts w:asciiTheme="minorBidi" w:hAnsiTheme="minorBidi" w:cstheme="minorBidi"/>
          <w:cs/>
        </w:rPr>
        <w:t>ประเทศไทยยังต้องดำเนินการอีกมาก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994214" w:rsidRPr="00C14B76">
        <w:rPr>
          <w:rFonts w:asciiTheme="minorBidi" w:hAnsiTheme="minorBidi" w:cstheme="minorBidi"/>
          <w:cs/>
        </w:rPr>
        <w:t>เพื่อประกันให้เกิดความยุติธรรมต่อประชาชนอีกหลายพันคน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994214" w:rsidRPr="00C14B76">
        <w:rPr>
          <w:rFonts w:asciiTheme="minorBidi" w:hAnsiTheme="minorBidi" w:cstheme="minorBidi"/>
          <w:cs/>
        </w:rPr>
        <w:t>ซึ่งตกเป็นเหยื่อการแสวงหาประโยชน์อย่างมิชอบ การทรมาน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994214" w:rsidRPr="00C14B76">
        <w:rPr>
          <w:rFonts w:asciiTheme="minorBidi" w:hAnsiTheme="minorBidi" w:cstheme="minorBidi"/>
          <w:cs/>
        </w:rPr>
        <w:t xml:space="preserve">และการสังหารของผู้ค้ามนุษย์ในช่วงหลายปีที่ผ่านมา” </w:t>
      </w:r>
    </w:p>
    <w:p w14:paraId="0E2C30E1" w14:textId="77777777" w:rsidR="00C14B76" w:rsidRDefault="00C14B76" w:rsidP="00994214">
      <w:pPr>
        <w:rPr>
          <w:rFonts w:asciiTheme="minorBidi" w:hAnsiTheme="minorBidi" w:cstheme="minorBidi" w:hint="cs"/>
        </w:rPr>
      </w:pPr>
    </w:p>
    <w:p w14:paraId="28250E22" w14:textId="77777777" w:rsidR="00C14B76" w:rsidRDefault="00994214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ในคดีนี้มีจำเลย 103 คน ประกอบด้วยเจ้าหน้าที่ของรัฐ 21 คน ซึ่งถูกกล่าวหาว่าทำ</w:t>
      </w:r>
      <w:r w:rsidR="005A6485" w:rsidRPr="00C14B76">
        <w:rPr>
          <w:rFonts w:asciiTheme="minorBidi" w:hAnsiTheme="minorBidi" w:cstheme="minorBidi"/>
          <w:cs/>
        </w:rPr>
        <w:t>การค้ามนุษย์ชาวโรฮีนจา</w:t>
      </w:r>
      <w:r w:rsidR="005A6485" w:rsidRPr="00C14B76">
        <w:rPr>
          <w:rFonts w:asciiTheme="minorBidi" w:hAnsiTheme="minorBidi" w:cstheme="minorBidi"/>
        </w:rPr>
        <w:t xml:space="preserve"> </w:t>
      </w:r>
      <w:r w:rsidR="005A6485" w:rsidRPr="00C14B76">
        <w:rPr>
          <w:rFonts w:asciiTheme="minorBidi" w:hAnsiTheme="minorBidi" w:cstheme="minorBidi"/>
          <w:cs/>
        </w:rPr>
        <w:t>และ</w:t>
      </w:r>
      <w:r w:rsidRPr="00C14B76">
        <w:rPr>
          <w:rFonts w:asciiTheme="minorBidi" w:hAnsiTheme="minorBidi" w:cstheme="minorBidi"/>
          <w:cs/>
        </w:rPr>
        <w:t>ชาว</w:t>
      </w:r>
      <w:r w:rsidR="005A6485" w:rsidRPr="00C14B76">
        <w:rPr>
          <w:rFonts w:asciiTheme="minorBidi" w:hAnsiTheme="minorBidi" w:cstheme="minorBidi"/>
          <w:cs/>
        </w:rPr>
        <w:t>บังคลาเทศ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Pr="00C14B76">
        <w:rPr>
          <w:rFonts w:asciiTheme="minorBidi" w:hAnsiTheme="minorBidi" w:cstheme="minorBidi"/>
          <w:cs/>
        </w:rPr>
        <w:t>ซึ่งมาจากประเทศพม่าและ</w:t>
      </w:r>
      <w:r w:rsidR="005A6485" w:rsidRPr="00C14B76">
        <w:rPr>
          <w:rFonts w:asciiTheme="minorBidi" w:hAnsiTheme="minorBidi" w:cstheme="minorBidi"/>
          <w:cs/>
        </w:rPr>
        <w:t>บังคลาเทศ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Pr="00C14B76">
        <w:rPr>
          <w:rFonts w:asciiTheme="minorBidi" w:hAnsiTheme="minorBidi" w:cstheme="minorBidi"/>
          <w:cs/>
        </w:rPr>
        <w:t>เมื่อ</w:t>
      </w:r>
      <w:r w:rsidR="007F3E76" w:rsidRPr="00C14B76">
        <w:rPr>
          <w:rFonts w:asciiTheme="minorBidi" w:hAnsiTheme="minorBidi" w:cstheme="minorBidi"/>
          <w:cs/>
        </w:rPr>
        <w:t>ปี 2558</w:t>
      </w:r>
      <w:r w:rsidRPr="00C14B76">
        <w:rPr>
          <w:rFonts w:asciiTheme="minorBidi" w:hAnsiTheme="minorBidi" w:cstheme="minorBidi"/>
          <w:cs/>
        </w:rPr>
        <w:t xml:space="preserve"> โดยบางส่วนอาจได้รับโทษจำคุกตลอดชีวิตหากศาลตัดสินว่ามีความผิด </w:t>
      </w:r>
      <w:r w:rsidR="003A453B" w:rsidRPr="00C14B76">
        <w:rPr>
          <w:rFonts w:asciiTheme="minorBidi" w:hAnsiTheme="minorBidi" w:cstheme="minorBidi"/>
          <w:cs/>
        </w:rPr>
        <w:t>ส่วน</w:t>
      </w:r>
      <w:r w:rsidRPr="00C14B76">
        <w:rPr>
          <w:rFonts w:asciiTheme="minorBidi" w:hAnsiTheme="minorBidi" w:cstheme="minorBidi"/>
          <w:cs/>
        </w:rPr>
        <w:t xml:space="preserve">ผู้ที่ศาลตัดสินว่ามีความผิดฐานทำให้ผู้อื่นเสียชีวิตในบริบทของการค้ามนุษย์ อาจได้รับโทษประหารชีวิต </w:t>
      </w:r>
    </w:p>
    <w:p w14:paraId="6A5DEF37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68EB26FF" w14:textId="309BF6F5" w:rsidR="005A6485" w:rsidRPr="00C14B76" w:rsidRDefault="005A6485" w:rsidP="00C14B76">
      <w:pPr>
        <w:rPr>
          <w:rFonts w:asciiTheme="minorBidi" w:hAnsiTheme="minorBidi" w:cstheme="minorBidi"/>
        </w:rPr>
      </w:pPr>
      <w:r w:rsidRPr="00C14B76">
        <w:rPr>
          <w:rFonts w:asciiTheme="minorBidi" w:hAnsiTheme="minorBidi" w:cstheme="minorBidi"/>
          <w:cs/>
        </w:rPr>
        <w:t>ทางการ</w:t>
      </w:r>
      <w:r w:rsidR="00994214" w:rsidRPr="00C14B76">
        <w:rPr>
          <w:rFonts w:asciiTheme="minorBidi" w:hAnsiTheme="minorBidi" w:cstheme="minorBidi"/>
          <w:cs/>
        </w:rPr>
        <w:t xml:space="preserve">จับกุมผู้ต้องสงสัยเพียง 103 จาก 153 คน ซึ่งปรากฏชื่อในหมายจับในคดีนี้ </w:t>
      </w:r>
      <w:r w:rsidRPr="00C14B76">
        <w:rPr>
          <w:rFonts w:asciiTheme="minorBidi" w:hAnsiTheme="minorBidi" w:cstheme="minorBidi"/>
          <w:cs/>
        </w:rPr>
        <w:t>ฟอร์ตี้ฟายไรต์กล่าว</w:t>
      </w:r>
    </w:p>
    <w:p w14:paraId="30AF057F" w14:textId="77777777" w:rsidR="00C14B76" w:rsidRDefault="005A6485" w:rsidP="00994214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</w:rPr>
        <w:t xml:space="preserve"> </w:t>
      </w:r>
      <w:r w:rsidRPr="00C14B76">
        <w:rPr>
          <w:rFonts w:asciiTheme="minorBidi" w:hAnsiTheme="minorBidi" w:cstheme="minorBidi"/>
          <w:cs/>
        </w:rPr>
        <w:tab/>
      </w:r>
    </w:p>
    <w:p w14:paraId="2043E260" w14:textId="45729DEC" w:rsidR="005A6485" w:rsidRPr="00C14B76" w:rsidRDefault="00994214" w:rsidP="00994214">
      <w:pPr>
        <w:rPr>
          <w:rFonts w:asciiTheme="minorBidi" w:hAnsiTheme="minorBidi" w:cstheme="minorBidi"/>
        </w:rPr>
      </w:pPr>
      <w:r w:rsidRPr="00C14B76">
        <w:rPr>
          <w:rFonts w:asciiTheme="minorBidi" w:hAnsiTheme="minorBidi" w:cstheme="minorBidi"/>
          <w:cs/>
        </w:rPr>
        <w:t>จำเลยถูกดำเนินคดีในฐานความผิดที่แตกต่างกัน รวมทั้ง</w:t>
      </w:r>
      <w:bookmarkStart w:id="0" w:name="OLE_LINK7"/>
      <w:bookmarkStart w:id="1" w:name="OLE_LINK8"/>
      <w:bookmarkStart w:id="2" w:name="OLE_LINK9"/>
      <w:r w:rsidRPr="00C14B76">
        <w:rPr>
          <w:rFonts w:asciiTheme="minorBidi" w:hAnsiTheme="minorBidi" w:cstheme="minorBidi"/>
          <w:cs/>
        </w:rPr>
        <w:t>การค้ามนุษย์</w:t>
      </w:r>
      <w:bookmarkEnd w:id="0"/>
      <w:bookmarkEnd w:id="1"/>
      <w:bookmarkEnd w:id="2"/>
      <w:r w:rsidRPr="00C14B76">
        <w:rPr>
          <w:rFonts w:asciiTheme="minorBidi" w:hAnsiTheme="minorBidi" w:cstheme="minorBidi"/>
          <w:cs/>
        </w:rPr>
        <w:t xml:space="preserve"> การทำให้ผู้อื่นเสียชีวิต การใช้อาวุธปืนหรือสิ่งเทียมอาวุธปืนอื่น ๆ อย่างผิดกฎหมาย การกักขังหน่วงเหนี่</w:t>
      </w:r>
      <w:r w:rsidR="003A453B" w:rsidRPr="00C14B76">
        <w:rPr>
          <w:rFonts w:asciiTheme="minorBidi" w:hAnsiTheme="minorBidi" w:cstheme="minorBidi"/>
          <w:cs/>
        </w:rPr>
        <w:t>ยว และฐานความผิดอื่น ๆ การดำเนินคดีเกิดขึ้นจากสาเหตุของ</w:t>
      </w:r>
      <w:r w:rsidRPr="00C14B76">
        <w:rPr>
          <w:rFonts w:asciiTheme="minorBidi" w:hAnsiTheme="minorBidi" w:cstheme="minorBidi"/>
          <w:cs/>
        </w:rPr>
        <w:t>การค้นพบหลุมฝังศพขนาดใหญ่ที่มีศพฝังอยู่ 36 ศพบริเวณป่าเชิงเขาใน</w:t>
      </w:r>
      <w:r w:rsidR="007F3E76" w:rsidRPr="00C14B76">
        <w:rPr>
          <w:rFonts w:asciiTheme="minorBidi" w:hAnsiTheme="minorBidi" w:cstheme="minorBidi"/>
          <w:cs/>
        </w:rPr>
        <w:t xml:space="preserve">จังหวัดสงขลา </w:t>
      </w:r>
      <w:r w:rsidRPr="00C14B76">
        <w:rPr>
          <w:rFonts w:asciiTheme="minorBidi" w:hAnsiTheme="minorBidi" w:cstheme="minorBidi"/>
          <w:cs/>
        </w:rPr>
        <w:t>เมื่อ</w:t>
      </w:r>
      <w:r w:rsidR="007F3E76" w:rsidRPr="00C14B76">
        <w:rPr>
          <w:rFonts w:asciiTheme="minorBidi" w:hAnsiTheme="minorBidi" w:cstheme="minorBidi"/>
          <w:cs/>
        </w:rPr>
        <w:t xml:space="preserve">วันที่ 1 พฤษภาคม 2558  </w:t>
      </w:r>
    </w:p>
    <w:p w14:paraId="592136D5" w14:textId="77777777" w:rsidR="00C14B76" w:rsidRDefault="005A6485" w:rsidP="00994214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ab/>
      </w:r>
    </w:p>
    <w:p w14:paraId="67503944" w14:textId="6A4169E2" w:rsidR="005A6485" w:rsidRPr="00C14B76" w:rsidRDefault="00994214" w:rsidP="00994214">
      <w:pPr>
        <w:rPr>
          <w:rFonts w:asciiTheme="minorBidi" w:hAnsiTheme="minorBidi" w:cstheme="minorBidi"/>
        </w:rPr>
      </w:pPr>
      <w:r w:rsidRPr="00C14B76">
        <w:rPr>
          <w:rFonts w:asciiTheme="minorBidi" w:hAnsiTheme="minorBidi" w:cstheme="minorBidi"/>
          <w:cs/>
        </w:rPr>
        <w:t xml:space="preserve">ศาลอาญากรุงเทพฯ แผนกคดีค้ามนุษย์ มีกำหนดอ่านคำพิพากษาของจำเลยแต่ละคนอย่างน้อยในช่วงสามวันข้างหน้านี้ </w:t>
      </w:r>
    </w:p>
    <w:p w14:paraId="6A880181" w14:textId="77777777" w:rsidR="00C14B76" w:rsidRDefault="005A6485" w:rsidP="00101990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</w:rPr>
        <w:t xml:space="preserve"> </w:t>
      </w:r>
      <w:r w:rsidRPr="00C14B76">
        <w:rPr>
          <w:rFonts w:asciiTheme="minorBidi" w:hAnsiTheme="minorBidi" w:cstheme="minorBidi"/>
          <w:cs/>
        </w:rPr>
        <w:tab/>
      </w:r>
    </w:p>
    <w:p w14:paraId="6D0D0D04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ฟอร์ตี้ฟายไรต์</w:t>
      </w:r>
      <w:r w:rsidR="00994214" w:rsidRPr="00C14B76">
        <w:rPr>
          <w:rFonts w:asciiTheme="minorBidi" w:hAnsiTheme="minorBidi" w:cstheme="minorBidi"/>
          <w:cs/>
        </w:rPr>
        <w:t xml:space="preserve">ได้เฝ้าสังเกตการณ์การไต่สวนคดีนี้อย่างสม่ำเสมอ เริ่มขึ้นตั้งแต่ปี 2558 ในช่วงต้นปี 2559 </w:t>
      </w:r>
      <w:r w:rsidR="00101990" w:rsidRPr="00C14B76">
        <w:rPr>
          <w:rFonts w:asciiTheme="minorBidi" w:hAnsiTheme="minorBidi" w:cstheme="minorBidi"/>
          <w:cs/>
        </w:rPr>
        <w:t xml:space="preserve">คนร้ายหกคนซึ่งแสดงตนว่าเป็นเจ้าหน้าที่ตำรวจได้ลักพาตัวและข่มขู่พยานในระหว่างการไต่สวนคดี </w:t>
      </w:r>
      <w:r w:rsidRPr="00C14B76">
        <w:rPr>
          <w:rFonts w:asciiTheme="minorBidi" w:hAnsiTheme="minorBidi" w:cstheme="minorBidi"/>
        </w:rPr>
        <w:t>“</w:t>
      </w:r>
      <w:r w:rsidR="00FE72C4" w:rsidRPr="00C14B76">
        <w:rPr>
          <w:rFonts w:asciiTheme="minorBidi" w:hAnsiTheme="minorBidi" w:cstheme="minorBidi"/>
          <w:cs/>
        </w:rPr>
        <w:t>พวกเขาทำการข่มขู่ และใช้ปืนจ่อหัว” พยานบอกต่อฟอร์ตี้ฟายไรต์</w:t>
      </w:r>
      <w:r w:rsidR="003A453B" w:rsidRPr="00C14B76">
        <w:rPr>
          <w:rFonts w:asciiTheme="minorBidi" w:hAnsiTheme="minorBidi" w:cstheme="minorBidi"/>
          <w:cs/>
        </w:rPr>
        <w:t xml:space="preserve"> “ผมกลัว...พวกเขาพาผม</w:t>
      </w:r>
      <w:r w:rsidR="00FE72C4" w:rsidRPr="00C14B76">
        <w:rPr>
          <w:rFonts w:asciiTheme="minorBidi" w:hAnsiTheme="minorBidi" w:cstheme="minorBidi"/>
          <w:cs/>
        </w:rPr>
        <w:t>ไปที่ตลาดใกล้กับวัด และปล่อยทิ้งไว้ที่นั่น”</w:t>
      </w:r>
    </w:p>
    <w:p w14:paraId="674BD84C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4D57EA71" w14:textId="77777777" w:rsidR="00C14B76" w:rsidRDefault="00FE72C4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 xml:space="preserve">ล่ามซึ่งเกี่ยวข้องกับการสอบสวนและการไต่สวนคดีนี้ได้รับการข่มขู่หลายครั้ง แม้จะมีการนำเรื่องนี้ไปแจ้งต่อหน่วยงานที่เกี่ยวข้อง แต่ทางการกลับไม่ได้ให้ความคุ้มครองอย่างเพียงพอต่อล่ามเหล่านี้ </w:t>
      </w:r>
    </w:p>
    <w:p w14:paraId="16825523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1662F892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</w:rPr>
        <w:t>“</w:t>
      </w:r>
      <w:r w:rsidRPr="00C14B76">
        <w:rPr>
          <w:rFonts w:asciiTheme="minorBidi" w:hAnsiTheme="minorBidi" w:cstheme="minorBidi"/>
          <w:cs/>
        </w:rPr>
        <w:t>หม่องหม่อง</w:t>
      </w:r>
      <w:r w:rsidRPr="00C14B76">
        <w:rPr>
          <w:rFonts w:asciiTheme="minorBidi" w:hAnsiTheme="minorBidi" w:cstheme="minorBidi"/>
        </w:rPr>
        <w:t xml:space="preserve">” </w:t>
      </w:r>
      <w:r w:rsidR="00FE72C4" w:rsidRPr="00C14B76">
        <w:rPr>
          <w:rFonts w:asciiTheme="minorBidi" w:hAnsiTheme="minorBidi" w:cstheme="minorBidi"/>
          <w:cs/>
        </w:rPr>
        <w:t>ล่ามในการสอบสวนคดีนี้บอกต่อฟอร์ตี้ฟายไรต์ว่า เขาต้องหลบซ่อนตัวและย้ายไปอยู่บ้านสี่หลังไม่ซ้ำกัน ตลอดช่วงการไต่สวนคดี เนื่องจากมีบุคคลไม่ปรากฏชื่อ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FE72C4" w:rsidRPr="00C14B76">
        <w:rPr>
          <w:rFonts w:asciiTheme="minorBidi" w:hAnsiTheme="minorBidi" w:cstheme="minorBidi"/>
          <w:cs/>
        </w:rPr>
        <w:t xml:space="preserve">ได้สอบถามถึงสถานที่ทำงานของเขาและโทรศัพท์มาข่มขู่เขาเนื่องจากการที่เขาเกี่ยวข้องกับการไต่สวนคดีนี้ </w:t>
      </w:r>
    </w:p>
    <w:p w14:paraId="44A8FECF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291A5BA7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</w:rPr>
        <w:t>“</w:t>
      </w:r>
      <w:r w:rsidR="003A453B" w:rsidRPr="00C14B76">
        <w:rPr>
          <w:rFonts w:asciiTheme="minorBidi" w:hAnsiTheme="minorBidi" w:cstheme="minorBidi"/>
          <w:cs/>
        </w:rPr>
        <w:t>อยากกินอะไรก็หามากินซะ</w:t>
      </w:r>
      <w:r w:rsidR="00FE72C4" w:rsidRPr="00C14B76">
        <w:rPr>
          <w:rFonts w:asciiTheme="minorBidi" w:hAnsiTheme="minorBidi" w:cstheme="minorBidi"/>
          <w:cs/>
        </w:rPr>
        <w:t>” ผู้โทรศัพท์แจ้งกับหม่องหม่อง “เดี๋ยว</w:t>
      </w:r>
      <w:r w:rsidR="003A453B" w:rsidRPr="00C14B76">
        <w:rPr>
          <w:rFonts w:asciiTheme="minorBidi" w:hAnsiTheme="minorBidi" w:cstheme="minorBidi"/>
          <w:cs/>
        </w:rPr>
        <w:t>ก็ถึงเวลาของนายแล้ว</w:t>
      </w:r>
      <w:r w:rsidR="00FE72C4" w:rsidRPr="00C14B76">
        <w:rPr>
          <w:rFonts w:asciiTheme="minorBidi" w:hAnsiTheme="minorBidi" w:cstheme="minorBidi"/>
          <w:cs/>
        </w:rPr>
        <w:t xml:space="preserve">” </w:t>
      </w:r>
    </w:p>
    <w:p w14:paraId="37425D0E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6A265D99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lastRenderedPageBreak/>
        <w:t>ทางการ</w:t>
      </w:r>
      <w:r w:rsidR="00FE72C4" w:rsidRPr="00C14B76">
        <w:rPr>
          <w:rFonts w:asciiTheme="minorBidi" w:hAnsiTheme="minorBidi" w:cstheme="minorBidi"/>
          <w:cs/>
        </w:rPr>
        <w:t>ปฏิเสธคำขอของ</w:t>
      </w:r>
      <w:r w:rsidRPr="00C14B76">
        <w:rPr>
          <w:rFonts w:asciiTheme="minorBidi" w:hAnsiTheme="minorBidi" w:cstheme="minorBidi"/>
          <w:cs/>
        </w:rPr>
        <w:t>หม่องหม่อง</w:t>
      </w:r>
      <w:r w:rsidR="00FE72C4" w:rsidRPr="00C14B76">
        <w:rPr>
          <w:rFonts w:asciiTheme="minorBidi" w:hAnsiTheme="minorBidi" w:cstheme="minorBidi"/>
          <w:cs/>
        </w:rPr>
        <w:t xml:space="preserve">ที่จะได้รับการคุ้มครองอย่างเป็นทางการ โดยทางการอ้างว่าเขาไม่ใช่พยาน อย่างไรก็ดี ตำรวจได้ส่งสายตรวจไปสอดส่องดูแลที่บ้านเขาเป็นช่วง ๆ </w:t>
      </w:r>
    </w:p>
    <w:p w14:paraId="57F4E84C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0407CD62" w14:textId="77777777" w:rsidR="00C14B76" w:rsidRDefault="00FE72C4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 xml:space="preserve">ล่ามอีกคนหนึ่งในการไต่สวนคดีนี้ บอกต่อฟอร์ตี้ฟายไรต์ว่า เขาถูกข่มขู่และคุกคามในศาลหลายครั้ง โดยผู้ข่มขู่เป็นจำเลยในคดีนี้ ศาลก็ไม่ได้สั่งให้นำตัวจำเลยซึ่งทำการข่มขู่ออกไปจากห้องพิจารณาแต่อย่างใด </w:t>
      </w:r>
    </w:p>
    <w:p w14:paraId="6314099C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273C741F" w14:textId="77777777" w:rsidR="00C14B76" w:rsidRDefault="00FE72C4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 xml:space="preserve">กระบวนการอันควรตามกฎหมายควรครอบคลุมถึงการคุ้มครองพยาน และบุคคลอื่น ๆ ซึ่งเกี่ยวข้องกับการบริหารงานยุติธรรม </w:t>
      </w:r>
      <w:r w:rsidR="005A6485" w:rsidRPr="00C14B76">
        <w:rPr>
          <w:rFonts w:asciiTheme="minorBidi" w:hAnsiTheme="minorBidi" w:cstheme="minorBidi"/>
          <w:cs/>
        </w:rPr>
        <w:t>ฟอร์ตี้ฟายไรต์กล่าว</w:t>
      </w:r>
    </w:p>
    <w:p w14:paraId="033EC6B1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6BA23495" w14:textId="77777777" w:rsidR="00C14B76" w:rsidRDefault="007F3E76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ในเดือนมีนาคม 2559</w:t>
      </w:r>
      <w:r w:rsidR="00FE72C4" w:rsidRPr="00C14B76">
        <w:rPr>
          <w:rFonts w:asciiTheme="minorBidi" w:hAnsiTheme="minorBidi" w:cstheme="minorBidi"/>
          <w:cs/>
        </w:rPr>
        <w:t xml:space="preserve"> รัฐบาลไทยมี</w:t>
      </w:r>
      <w:r w:rsidR="00CB6BB0" w:rsidRPr="00C14B76">
        <w:rPr>
          <w:rFonts w:asciiTheme="minorBidi" w:hAnsiTheme="minorBidi" w:cstheme="minorBidi"/>
          <w:cs/>
        </w:rPr>
        <w:t>มติคณะรัฐมนตรีให้ความคุ้มครองโดยอัตโนมัติต่อพยาน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CB6BB0" w:rsidRPr="00C14B76">
        <w:rPr>
          <w:rFonts w:asciiTheme="minorBidi" w:hAnsiTheme="minorBidi" w:cstheme="minorBidi"/>
          <w:cs/>
        </w:rPr>
        <w:t xml:space="preserve">ซึ่งเกี่ยวข้องกับการพิจารณาคดีการค้ามนุษย์ อย่างไรก็ดี </w:t>
      </w:r>
      <w:r w:rsidR="003308E3" w:rsidRPr="00C14B76">
        <w:rPr>
          <w:rFonts w:asciiTheme="minorBidi" w:hAnsiTheme="minorBidi" w:cstheme="minorBidi"/>
          <w:cs/>
        </w:rPr>
        <w:t xml:space="preserve">การปฏิบัติตามมติคณะรัฐมนตรีนี้ไม่ครอบคลุมถึงพยานซึ่งเป็นชาวโรฮีนจา ซึ่งล้วนแต่ถูกควบคุมตัวอยู่ในที่พักพิงของรัฐบาล </w:t>
      </w:r>
    </w:p>
    <w:p w14:paraId="4245DC26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122B9E0B" w14:textId="77777777" w:rsidR="00C14B76" w:rsidRDefault="003308E3" w:rsidP="003308E3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 xml:space="preserve">พยานคนหนึ่งให้การต่อศาลว่า เจ้าหน้าที่ตำรวจได้ซ้อมเขาช่วงกลางปี 2558 ระหว่างที่เขาถูกควบคุมตัวในที่พักพิงในจังหวัดสงขลา ส่งผลให้เขายุติการให้ความร่วมมือกับการสอบสวนของตำรวจ เขาแจ้งต่อศาลว่า เขาได้ร้องเรียนเรื่องนี้กับทางการ และได้รับแจ้งว่าตำรวจที่ซ้อมเขาจะถูกย้าย </w:t>
      </w:r>
      <w:bookmarkStart w:id="3" w:name="OLE_LINK1"/>
      <w:bookmarkStart w:id="4" w:name="OLE_LINK2"/>
    </w:p>
    <w:p w14:paraId="6B6D4B3F" w14:textId="77777777" w:rsidR="00C14B76" w:rsidRDefault="00C14B76" w:rsidP="003308E3">
      <w:pPr>
        <w:rPr>
          <w:rFonts w:asciiTheme="minorBidi" w:hAnsiTheme="minorBidi" w:cstheme="minorBidi" w:hint="cs"/>
        </w:rPr>
      </w:pPr>
    </w:p>
    <w:p w14:paraId="428012E2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ฟอร์ตี้ฟายไรต์</w:t>
      </w:r>
      <w:bookmarkEnd w:id="3"/>
      <w:bookmarkEnd w:id="4"/>
      <w:r w:rsidR="003308E3" w:rsidRPr="00C14B76">
        <w:rPr>
          <w:rFonts w:asciiTheme="minorBidi" w:hAnsiTheme="minorBidi" w:cstheme="minorBidi"/>
          <w:cs/>
        </w:rPr>
        <w:t xml:space="preserve">ไม่สามารถยืนยันว่า มีการสั่งย้ายเจ้าหน้าที่ซึ่งรับผิดชอบต่อการกระทำจริงหรือไม่ </w:t>
      </w:r>
    </w:p>
    <w:p w14:paraId="1AA77DAF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19FC81F0" w14:textId="77777777" w:rsidR="00C14B76" w:rsidRDefault="003308E3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จากแหล่งข่าวของรัฐบาล ทางการไทยยังคงควบคุมตัวชาวโรฮีนจากว่า 121 คนในที่พักพิงของรัฐบาล ซึ่งทำให้บุคคลมีอิสรภาพที่จำกัดหรือไม่มีเลย</w:t>
      </w:r>
    </w:p>
    <w:p w14:paraId="46B3B4C0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1F7FC48F" w14:textId="77777777" w:rsidR="00C14B76" w:rsidRDefault="003308E3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เจ้าหน้าที่ซึ่งเกี่ยวข้องกับการไต่สวนคดีค้ามนุษย์ครั้งประวัติศาสตร์นี้ ยังถูกคุกคามเช่นกัน ดังที่มีรายงานก่อนหน้านี้โดยฟอร์ตี้ฟายไรต์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Pr="00C14B76">
        <w:rPr>
          <w:rFonts w:asciiTheme="minorBidi" w:hAnsiTheme="minorBidi" w:cstheme="minorBidi"/>
          <w:cs/>
        </w:rPr>
        <w:t>เมื่อ</w:t>
      </w:r>
      <w:r w:rsidR="007F3E76" w:rsidRPr="00C14B76">
        <w:rPr>
          <w:rFonts w:asciiTheme="minorBidi" w:hAnsiTheme="minorBidi" w:cstheme="minorBidi"/>
          <w:cs/>
        </w:rPr>
        <w:t>เดือนพฤศจิกายน 2558</w:t>
      </w:r>
      <w:r w:rsidR="005A6485" w:rsidRPr="00C14B76">
        <w:rPr>
          <w:rFonts w:asciiTheme="minorBidi" w:hAnsiTheme="minorBidi" w:cstheme="minorBidi"/>
        </w:rPr>
        <w:t xml:space="preserve"> </w:t>
      </w:r>
      <w:r w:rsidR="00230C6B" w:rsidRPr="00C14B76">
        <w:rPr>
          <w:rFonts w:asciiTheme="minorBidi" w:hAnsiTheme="minorBidi" w:cstheme="minorBidi"/>
          <w:cs/>
        </w:rPr>
        <w:t>พล.ต.ต. ปวีณ พงศ์สิรินทร์</w:t>
      </w:r>
      <w:r w:rsidRPr="00C14B76">
        <w:rPr>
          <w:rFonts w:asciiTheme="minorBidi" w:hAnsiTheme="minorBidi" w:cstheme="minorBidi"/>
          <w:cs/>
        </w:rPr>
        <w:t xml:space="preserve"> หัวหน้าชุดสอบสวนในคดีนี้ ต้องหลบหนีออกจากประเทศไทย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Pr="00C14B76">
        <w:rPr>
          <w:rFonts w:asciiTheme="minorBidi" w:hAnsiTheme="minorBidi" w:cstheme="minorBidi"/>
          <w:cs/>
        </w:rPr>
        <w:t xml:space="preserve">หลังจากการพิจารณาคดีเริ่มขึ้นไม่นาน โดยเขาอ้างว่าได้ถูกเจ้าหน้าที่รัฐบาลระดับสูงขู่ฆ่า </w:t>
      </w:r>
      <w:r w:rsidR="00230C6B" w:rsidRPr="00C14B76">
        <w:rPr>
          <w:rFonts w:asciiTheme="minorBidi" w:hAnsiTheme="minorBidi" w:cstheme="minorBidi"/>
          <w:cs/>
        </w:rPr>
        <w:t>พล.ต.ต. ปวีณ</w:t>
      </w:r>
      <w:r w:rsidRPr="00C14B76">
        <w:rPr>
          <w:rFonts w:asciiTheme="minorBidi" w:hAnsiTheme="minorBidi" w:cstheme="minorBidi"/>
          <w:cs/>
        </w:rPr>
        <w:t>ควรจะได้เป็นพยานปากสำคัญในคดีนี้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Pr="00C14B76">
        <w:rPr>
          <w:rFonts w:asciiTheme="minorBidi" w:hAnsiTheme="minorBidi" w:cstheme="minorBidi"/>
          <w:cs/>
        </w:rPr>
        <w:t xml:space="preserve">เพื่อเอาผิดกับเจ้าหน้าที่และจำเลยหลายคน </w:t>
      </w:r>
    </w:p>
    <w:p w14:paraId="54F7AB0A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2DFB0915" w14:textId="77777777" w:rsidR="00C14B76" w:rsidRDefault="005A6485" w:rsidP="005A6485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ฟอร์ตี้ฟายไรต์</w:t>
      </w:r>
      <w:r w:rsidR="00751269" w:rsidRPr="00C14B76">
        <w:rPr>
          <w:rFonts w:asciiTheme="minorBidi" w:hAnsiTheme="minorBidi" w:cstheme="minorBidi"/>
          <w:cs/>
        </w:rPr>
        <w:t>ยังทราบว่า มีพยานคนอื่นอีกอย่างน้อยสองคนในคดีนี้ ซึ่งหลบซ่อนตัวหลังถูกคุกคามเอาชีวิต ในช่วงเริ่มการไต่สวนคดี กระทรวงยุติธรรมได้ให้การคุ้มครองอย่างเป็นทางการกับพยานเพียง 12 คนจาก</w:t>
      </w:r>
      <w:r w:rsidR="00E93D48" w:rsidRPr="00C14B76">
        <w:rPr>
          <w:rFonts w:asciiTheme="minorBidi" w:hAnsiTheme="minorBidi" w:cstheme="minorBidi"/>
          <w:cs/>
        </w:rPr>
        <w:t>พยาน</w:t>
      </w:r>
      <w:r w:rsidR="00751269" w:rsidRPr="00C14B76">
        <w:rPr>
          <w:rFonts w:asciiTheme="minorBidi" w:hAnsiTheme="minorBidi" w:cstheme="minorBidi"/>
          <w:cs/>
        </w:rPr>
        <w:t>หลายร้อยคนซึ่งมีกำหนดต้องเข้าให้การต่อศาล</w:t>
      </w:r>
    </w:p>
    <w:p w14:paraId="723A92CB" w14:textId="77777777" w:rsidR="00C14B76" w:rsidRDefault="00C14B76" w:rsidP="005A6485">
      <w:pPr>
        <w:rPr>
          <w:rFonts w:asciiTheme="minorBidi" w:hAnsiTheme="minorBidi" w:cstheme="minorBidi" w:hint="cs"/>
        </w:rPr>
      </w:pPr>
    </w:p>
    <w:p w14:paraId="4860546F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ฟอร์ตี้ฟายไรต์</w:t>
      </w:r>
      <w:r w:rsidR="00751269" w:rsidRPr="00C14B76">
        <w:rPr>
          <w:rFonts w:asciiTheme="minorBidi" w:hAnsiTheme="minorBidi" w:cstheme="minorBidi"/>
          <w:cs/>
        </w:rPr>
        <w:t>เห็นว่าปัจจัยเหล่านี้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751269" w:rsidRPr="00C14B76">
        <w:rPr>
          <w:rFonts w:asciiTheme="minorBidi" w:hAnsiTheme="minorBidi" w:cstheme="minorBidi"/>
          <w:cs/>
        </w:rPr>
        <w:t>อาจส่งผล</w:t>
      </w:r>
      <w:r w:rsidR="00E93D48" w:rsidRPr="00C14B76">
        <w:rPr>
          <w:rFonts w:asciiTheme="minorBidi" w:hAnsiTheme="minorBidi" w:cstheme="minorBidi"/>
          <w:cs/>
        </w:rPr>
        <w:t>ต่อทิศทางของ</w:t>
      </w:r>
      <w:r w:rsidR="00E62D7E" w:rsidRPr="00C14B76">
        <w:rPr>
          <w:rFonts w:asciiTheme="minorBidi" w:hAnsiTheme="minorBidi" w:cstheme="minorBidi"/>
          <w:cs/>
        </w:rPr>
        <w:t>คำพิพากษา และอาจถือเป็นการละเมิด</w:t>
      </w:r>
      <w:r w:rsidRPr="00C14B76">
        <w:rPr>
          <w:rFonts w:asciiTheme="minorBidi" w:hAnsiTheme="minorBidi" w:cstheme="minorBidi"/>
          <w:cs/>
        </w:rPr>
        <w:t>มาตรฐานการพิจารณาคดีอย่างเป็นธรรม</w:t>
      </w:r>
    </w:p>
    <w:p w14:paraId="73BA32B6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125CCC71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มาตรฐานการพิจารณาคดีอย่างเป็นธรรม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E62D7E" w:rsidRPr="00C14B76">
        <w:rPr>
          <w:rFonts w:asciiTheme="minorBidi" w:hAnsiTheme="minorBidi" w:cstheme="minorBidi"/>
          <w:cs/>
        </w:rPr>
        <w:t>กำหนดให้มีสิทธิที่จะได้รับการพิจารณาคดีอย่างเปิดเผย รวมทั้งได้รับการคุ้มครอง ซึ่งเป็นสิทธิที่ครอบคลุมถึงประชาชนโดยทั่วไปและตัวจำเลยเอง ในระหว่างการไต่สวน ทางการไทยมักกีดกันไม่ให้ผู้สื่อข่าวและผู้สังเกตการณ์เข้าไปในห้องพิจารณาหรือมีการสั่งห้ามจดบันทึก สื่อมวลชนและบุคคลทั่วไปอาจเข้าสังเกตการณ์การพิจารณาคดีได้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E62D7E" w:rsidRPr="00C14B76">
        <w:rPr>
          <w:rFonts w:asciiTheme="minorBidi" w:hAnsiTheme="minorBidi" w:cstheme="minorBidi"/>
          <w:cs/>
        </w:rPr>
        <w:t>โดยต้องรับชมผ่านโทรทัศน์ที่อยู่ในอีกห้องหนึ่ง อย่างไรก็ดี วีดิโอซึ่งมีคุณภาพเสียงและภาพต่ำและมีเสียงรบกวน ทำให้</w:t>
      </w:r>
      <w:r w:rsidR="003A453B" w:rsidRPr="00C14B76">
        <w:rPr>
          <w:rFonts w:asciiTheme="minorBidi" w:hAnsiTheme="minorBidi" w:cstheme="minorBidi"/>
          <w:cs/>
        </w:rPr>
        <w:t>ลดประสิทธิภาพใน</w:t>
      </w:r>
      <w:r w:rsidR="00E62D7E" w:rsidRPr="00C14B76">
        <w:rPr>
          <w:rFonts w:asciiTheme="minorBidi" w:hAnsiTheme="minorBidi" w:cstheme="minorBidi"/>
          <w:cs/>
        </w:rPr>
        <w:t>การสังเกตการณ์</w:t>
      </w:r>
      <w:r w:rsidR="003A453B" w:rsidRPr="00C14B76">
        <w:rPr>
          <w:rFonts w:asciiTheme="minorBidi" w:hAnsiTheme="minorBidi" w:cstheme="minorBidi"/>
          <w:cs/>
        </w:rPr>
        <w:t>การพิจารณาคดี</w:t>
      </w:r>
    </w:p>
    <w:p w14:paraId="7E99997E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4E22136C" w14:textId="0D1BCD24" w:rsidR="005A6485" w:rsidRPr="00C14B76" w:rsidRDefault="00230C6B" w:rsidP="00C14B76">
      <w:pPr>
        <w:rPr>
          <w:rFonts w:asciiTheme="minorBidi" w:hAnsiTheme="minorBidi" w:cstheme="minorBidi"/>
        </w:rPr>
      </w:pPr>
      <w:r w:rsidRPr="00C14B76">
        <w:rPr>
          <w:rFonts w:asciiTheme="minorBidi" w:hAnsiTheme="minorBidi" w:cstheme="minorBidi"/>
          <w:cs/>
        </w:rPr>
        <w:t xml:space="preserve">ศาลยังอนุญาตให้พล.ท.มนัส คงแป้น นายทหารอาวุโส </w:t>
      </w:r>
      <w:r w:rsidR="00E62D7E" w:rsidRPr="00C14B76">
        <w:rPr>
          <w:rFonts w:asciiTheme="minorBidi" w:hAnsiTheme="minorBidi" w:cstheme="minorBidi"/>
          <w:cs/>
        </w:rPr>
        <w:t xml:space="preserve">ซึ่งอาจถือได้ว่าเป็นจำเลยที่มีอิทธิพลทางการเมืองมากสุดในคดีนี้ รวมทั้งพยานของเขาสามคน สามารถให้การในการพิจารณาคดีลับได้ ทนายฝ่ายจำเลยอ้างว่า </w:t>
      </w:r>
      <w:r w:rsidRPr="00C14B76">
        <w:rPr>
          <w:rFonts w:asciiTheme="minorBidi" w:hAnsiTheme="minorBidi" w:cstheme="minorBidi"/>
          <w:cs/>
        </w:rPr>
        <w:t>พล.ท.มนัส</w:t>
      </w:r>
      <w:r w:rsidR="00E62D7E" w:rsidRPr="00C14B76">
        <w:rPr>
          <w:rFonts w:asciiTheme="minorBidi" w:hAnsiTheme="minorBidi" w:cstheme="minorBidi"/>
          <w:cs/>
        </w:rPr>
        <w:t xml:space="preserve"> ควรได้รับการพิจารณาคดีแบบปิดลับ เพื่อรักษาความลับทางราชการ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E62D7E" w:rsidRPr="00C14B76">
        <w:rPr>
          <w:rFonts w:asciiTheme="minorBidi" w:hAnsiTheme="minorBidi" w:cstheme="minorBidi"/>
          <w:cs/>
        </w:rPr>
        <w:t>ซึ่งอาจถูกเปิดเผยระหว่างการให้การ ในช่วงที่มีการกล่าวหาถึง</w:t>
      </w:r>
      <w:r w:rsidR="00E62D7E" w:rsidRPr="00C14B76">
        <w:rPr>
          <w:rFonts w:asciiTheme="minorBidi" w:hAnsiTheme="minorBidi" w:cstheme="minorBidi"/>
          <w:cs/>
        </w:rPr>
        <w:lastRenderedPageBreak/>
        <w:t xml:space="preserve">การละเมิดนั้น </w:t>
      </w:r>
      <w:r w:rsidRPr="00C14B76">
        <w:rPr>
          <w:rFonts w:asciiTheme="minorBidi" w:hAnsiTheme="minorBidi" w:cstheme="minorBidi"/>
          <w:cs/>
        </w:rPr>
        <w:t>พล.ท.มนัส</w:t>
      </w:r>
      <w:r w:rsidR="00E62D7E" w:rsidRPr="00C14B76">
        <w:rPr>
          <w:rFonts w:asciiTheme="minorBidi" w:hAnsiTheme="minorBidi" w:cstheme="minorBidi"/>
          <w:cs/>
        </w:rPr>
        <w:t>เป็นเจ้าหน้าที่ผู้ทรงคุณวุฒิของหน่วยทหารพิเศษภายใต้</w:t>
      </w:r>
      <w:r w:rsidR="005A6485" w:rsidRPr="00C14B76">
        <w:rPr>
          <w:rFonts w:asciiTheme="minorBidi" w:hAnsiTheme="minorBidi" w:cstheme="minorBidi"/>
          <w:cs/>
        </w:rPr>
        <w:t xml:space="preserve">กองอำนวยการรักษาความมั่นคงภายใน (กอ.รมน.) ภาค </w:t>
      </w:r>
      <w:r w:rsidR="005A6485" w:rsidRPr="00C14B76">
        <w:rPr>
          <w:rFonts w:asciiTheme="minorBidi" w:hAnsiTheme="minorBidi" w:cstheme="minorBidi"/>
        </w:rPr>
        <w:t>4</w:t>
      </w:r>
    </w:p>
    <w:p w14:paraId="24F783C7" w14:textId="77777777" w:rsidR="00C14B76" w:rsidRDefault="005A6485" w:rsidP="0087262A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</w:rPr>
        <w:t xml:space="preserve"> </w:t>
      </w:r>
    </w:p>
    <w:p w14:paraId="4F47B18C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กอ.รมน.</w:t>
      </w:r>
      <w:r w:rsidR="00E62D7E" w:rsidRPr="00C14B76">
        <w:rPr>
          <w:rFonts w:asciiTheme="minorBidi" w:hAnsiTheme="minorBidi" w:cstheme="minorBidi"/>
          <w:cs/>
        </w:rPr>
        <w:t xml:space="preserve">เป็นหน่วยงานซึ่งรับผิดชอบต่อการปฏิบัติตามนโยบาย “ผลักดันและส่งต่อ” หรือที่รู้จักกันในอีกชื่อหนึ่งว่า “พิทักษ์อันดามัน” ตามนโยบายนี้ ทางการจะดักจับเรืออย่างเป็นระบบและลากจูงเรือที่มีอุปกรณ์ไม่พร้อมเพรียงออกไปสู่ทะเล </w:t>
      </w:r>
      <w:r w:rsidR="0087262A" w:rsidRPr="00C14B76">
        <w:rPr>
          <w:rFonts w:asciiTheme="minorBidi" w:hAnsiTheme="minorBidi" w:cstheme="minorBidi"/>
          <w:cs/>
        </w:rPr>
        <w:t>ซึ่งทำให้ผู้ที่อยู่บนเรือมีความเสี่ยงภัยอย่างมาก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87262A" w:rsidRPr="00C14B76">
        <w:rPr>
          <w:rFonts w:asciiTheme="minorBidi" w:hAnsiTheme="minorBidi" w:cstheme="minorBidi"/>
          <w:cs/>
        </w:rPr>
        <w:t xml:space="preserve">ซึ่งถือเป็นการละเมิดกฎหมายระหว่างประเทศ </w:t>
      </w:r>
    </w:p>
    <w:p w14:paraId="39F189E7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10236169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มาตรฐานการพิจารณาคดีอย่างเป็นธรรม</w:t>
      </w:r>
      <w:r w:rsidR="0087262A" w:rsidRPr="00C14B76">
        <w:rPr>
          <w:rFonts w:asciiTheme="minorBidi" w:hAnsiTheme="minorBidi" w:cstheme="minorBidi"/>
          <w:cs/>
        </w:rPr>
        <w:t>อนุญาตให้มีการพิจารณาคดีลับ เฉพาะที่เป็นกรณียกเว้น เช่น เพื่อรักษาความสงบเรียบร้อยของสาธารณะ เพื่อคุ้มครองชีวิตของบุคคล หรือเพื่อความมั่นคงแห่งชาติในสังคมที่เป็นประชาธิปไตย คณะกรรมการสิทธิมนุษยชนแห่งสหประชาชาติยังพบว่า การไต่สวนเหล่านี้</w:t>
      </w:r>
      <w:r w:rsidR="00E93D48" w:rsidRPr="00C14B76">
        <w:rPr>
          <w:rFonts w:asciiTheme="minorBidi" w:hAnsiTheme="minorBidi" w:cstheme="minorBidi"/>
          <w:cs/>
        </w:rPr>
        <w:t xml:space="preserve"> </w:t>
      </w:r>
      <w:r w:rsidR="00195FF1" w:rsidRPr="00C14B76">
        <w:rPr>
          <w:rFonts w:asciiTheme="minorBidi" w:hAnsiTheme="minorBidi" w:cstheme="minorBidi"/>
          <w:cs/>
        </w:rPr>
        <w:t>ซึ่งรวมถึงการให้การของบุคคลสาธารณะในห้องพิจารณา ซึ่งไม่อาจรองรับบุคคลภายนอกได้ หรือมีการปิดข้อมูลจากสาธารณะ ถือเป็นการละเมิด</w:t>
      </w:r>
      <w:r w:rsidRPr="00C14B76">
        <w:rPr>
          <w:rFonts w:asciiTheme="minorBidi" w:hAnsiTheme="minorBidi" w:cstheme="minorBidi"/>
          <w:cs/>
        </w:rPr>
        <w:t>กติการะหว่างประเทศว่าด้วยสิทธิพลเมืองและสิทธิทางการเมือง (</w:t>
      </w:r>
      <w:r w:rsidRPr="00C14B76">
        <w:rPr>
          <w:rFonts w:asciiTheme="minorBidi" w:hAnsiTheme="minorBidi" w:cstheme="minorBidi"/>
        </w:rPr>
        <w:t xml:space="preserve">International Covenant on Civil and Political Rights-ICCPR) </w:t>
      </w:r>
      <w:r w:rsidRPr="00C14B76">
        <w:rPr>
          <w:rFonts w:asciiTheme="minorBidi" w:hAnsiTheme="minorBidi" w:cstheme="minorBidi"/>
          <w:cs/>
        </w:rPr>
        <w:t xml:space="preserve">ซึ่งไทยเป็นรัฐภาคี </w:t>
      </w:r>
    </w:p>
    <w:p w14:paraId="54DBC982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1CFD7460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ข้อ</w:t>
      </w:r>
      <w:r w:rsidRPr="00C14B76">
        <w:rPr>
          <w:rFonts w:asciiTheme="minorBidi" w:hAnsiTheme="minorBidi" w:cstheme="minorBidi"/>
        </w:rPr>
        <w:t xml:space="preserve"> 9 </w:t>
      </w:r>
      <w:r w:rsidRPr="00C14B76">
        <w:rPr>
          <w:rFonts w:asciiTheme="minorBidi" w:hAnsiTheme="minorBidi" w:cstheme="minorBidi"/>
          <w:cs/>
        </w:rPr>
        <w:t xml:space="preserve">ของกติกา </w:t>
      </w:r>
      <w:r w:rsidRPr="00C14B76">
        <w:rPr>
          <w:rFonts w:asciiTheme="minorBidi" w:hAnsiTheme="minorBidi" w:cstheme="minorBidi"/>
        </w:rPr>
        <w:t xml:space="preserve">ICCPR </w:t>
      </w:r>
      <w:r w:rsidR="00195FF1" w:rsidRPr="00C14B76">
        <w:rPr>
          <w:rFonts w:asciiTheme="minorBidi" w:hAnsiTheme="minorBidi" w:cstheme="minorBidi"/>
          <w:cs/>
        </w:rPr>
        <w:t xml:space="preserve">ยังประกันสิทธิที่จะมีอิสรภาพ และห้ามการควบคุมตัวโดยพลการ โดยไม่ชอบด้วยกฎหมายหรือไม่มีเวลากำหนด รวมทั้งกรณีของบุคคลซึ่งไม่ใช่คนชาติ ผู้ลี้ภัยไม่ควรถูกควบคุมตัวเนื่องจากสถานภาพการเข้าเมืองของตน  </w:t>
      </w:r>
    </w:p>
    <w:p w14:paraId="6B264ED5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5785CD06" w14:textId="4266570C" w:rsidR="005A6485" w:rsidRPr="00C14B76" w:rsidRDefault="00195FF1" w:rsidP="00C14B76">
      <w:pPr>
        <w:rPr>
          <w:rFonts w:asciiTheme="minorBidi" w:hAnsiTheme="minorBidi" w:cstheme="minorBidi"/>
        </w:rPr>
      </w:pPr>
      <w:r w:rsidRPr="00C14B76">
        <w:rPr>
          <w:rFonts w:asciiTheme="minorBidi" w:hAnsiTheme="minorBidi" w:cstheme="minorBidi"/>
          <w:cs/>
        </w:rPr>
        <w:t xml:space="preserve">กฎหมายระหว่างประเทศ ยังกำหนดให้มีการคุ้มครองพยาน </w:t>
      </w:r>
      <w:r w:rsidR="00230C6B" w:rsidRPr="00C14B76">
        <w:rPr>
          <w:rFonts w:asciiTheme="minorBidi" w:hAnsiTheme="minorBidi" w:cstheme="minorBidi"/>
          <w:cs/>
        </w:rPr>
        <w:t>ข้อ</w:t>
      </w:r>
      <w:r w:rsidR="005A6485" w:rsidRPr="00C14B76">
        <w:rPr>
          <w:rFonts w:asciiTheme="minorBidi" w:hAnsiTheme="minorBidi" w:cstheme="minorBidi"/>
        </w:rPr>
        <w:t xml:space="preserve"> 13 </w:t>
      </w:r>
      <w:r w:rsidR="00230C6B" w:rsidRPr="00C14B76">
        <w:rPr>
          <w:rFonts w:asciiTheme="minorBidi" w:hAnsiTheme="minorBidi" w:cstheme="minorBidi"/>
          <w:cs/>
        </w:rPr>
        <w:t>ของอนุสัญญาต่อต้านการทรมานกำหนดให้รัฐภาคีต้อง “ประกันว่า ผู้ร้องทุกข์และพยานได้รับความคุ้มครองให้พ้นจากการประทุษร้ายหรือการข่มขู่ให้หวาดกลัวทั้งปวงอันเป็นผลจากการร้องทุกข์หรือการให้พยานหลักฐานของบุคคลนั้น</w:t>
      </w:r>
      <w:r w:rsidR="005A6485" w:rsidRPr="00C14B76">
        <w:rPr>
          <w:rFonts w:asciiTheme="minorBidi" w:hAnsiTheme="minorBidi" w:cstheme="minorBidi"/>
        </w:rPr>
        <w:t>“</w:t>
      </w:r>
      <w:r w:rsidR="00230C6B" w:rsidRPr="00C14B76">
        <w:rPr>
          <w:rFonts w:asciiTheme="minorBidi" w:hAnsiTheme="minorBidi" w:cstheme="minorBidi"/>
          <w:cs/>
        </w:rPr>
        <w:t xml:space="preserve">  </w:t>
      </w:r>
    </w:p>
    <w:p w14:paraId="4A265E80" w14:textId="77777777" w:rsidR="00C14B76" w:rsidRDefault="00C14B76" w:rsidP="00195FF1">
      <w:pPr>
        <w:rPr>
          <w:rFonts w:asciiTheme="minorBidi" w:hAnsiTheme="minorBidi" w:cstheme="minorBidi" w:hint="cs"/>
        </w:rPr>
      </w:pPr>
    </w:p>
    <w:p w14:paraId="64055631" w14:textId="77777777" w:rsidR="00C14B76" w:rsidRDefault="005A6485" w:rsidP="00C14B76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  <w:cs/>
        </w:rPr>
        <w:t>ฟอร์ตี้ฟายไรต์</w:t>
      </w:r>
      <w:r w:rsidR="00230C6B" w:rsidRPr="00C14B76">
        <w:rPr>
          <w:rFonts w:asciiTheme="minorBidi" w:hAnsiTheme="minorBidi" w:cstheme="minorBidi"/>
          <w:cs/>
        </w:rPr>
        <w:t>เรียกร้อง</w:t>
      </w:r>
      <w:r w:rsidRPr="00C14B76">
        <w:rPr>
          <w:rFonts w:asciiTheme="minorBidi" w:hAnsiTheme="minorBidi" w:cstheme="minorBidi"/>
          <w:cs/>
        </w:rPr>
        <w:t>ทางการไทย</w:t>
      </w:r>
      <w:r w:rsidR="00195FF1" w:rsidRPr="00C14B76">
        <w:rPr>
          <w:rFonts w:asciiTheme="minorBidi" w:hAnsiTheme="minorBidi" w:cstheme="minorBidi"/>
          <w:cs/>
        </w:rPr>
        <w:t xml:space="preserve">ให้ทำการประเมินอย่างถี่ถ้วนถึงการไต่สวนคดีนี้ เพื่อประกันว่าจะมีการแก้ไขข้อบกพร่องที่เกิดขึ้น และผู้ซึ่งทำการข่มขู่และคุกคามพยานและบุคคลอื่น จะถูกลงโทษ และจะมีการเรียนรู้จากบทเรียนนี้ในอนาคต </w:t>
      </w:r>
    </w:p>
    <w:p w14:paraId="13D73399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6E29B885" w14:textId="3BC87256" w:rsidR="005A6485" w:rsidRPr="00C14B76" w:rsidRDefault="005A6485" w:rsidP="00C14B76">
      <w:pPr>
        <w:rPr>
          <w:rFonts w:asciiTheme="minorBidi" w:hAnsiTheme="minorBidi" w:cstheme="minorBidi"/>
        </w:rPr>
      </w:pPr>
      <w:r w:rsidRPr="00C14B76">
        <w:rPr>
          <w:rFonts w:asciiTheme="minorBidi" w:hAnsiTheme="minorBidi" w:cstheme="minorBidi"/>
          <w:cs/>
        </w:rPr>
        <w:t>ทางการไทย</w:t>
      </w:r>
      <w:r w:rsidR="00195FF1" w:rsidRPr="00C14B76">
        <w:rPr>
          <w:rFonts w:asciiTheme="minorBidi" w:hAnsiTheme="minorBidi" w:cstheme="minorBidi"/>
          <w:cs/>
        </w:rPr>
        <w:t>ควรรื้อฟื้นการสอบสวนคดี</w:t>
      </w:r>
      <w:r w:rsidR="00230C6B" w:rsidRPr="00C14B76">
        <w:rPr>
          <w:rFonts w:asciiTheme="minorBidi" w:hAnsiTheme="minorBidi" w:cstheme="minorBidi"/>
          <w:cs/>
        </w:rPr>
        <w:t>การค้ามนุษย์ของ</w:t>
      </w:r>
      <w:bookmarkStart w:id="5" w:name="OLE_LINK3"/>
      <w:bookmarkStart w:id="6" w:name="OLE_LINK4"/>
      <w:bookmarkStart w:id="7" w:name="OLE_LINK5"/>
      <w:bookmarkStart w:id="8" w:name="OLE_LINK6"/>
      <w:r w:rsidR="00230C6B" w:rsidRPr="00C14B76">
        <w:rPr>
          <w:rFonts w:asciiTheme="minorBidi" w:hAnsiTheme="minorBidi" w:cstheme="minorBidi"/>
          <w:cs/>
        </w:rPr>
        <w:t>ชาวโรฮีนจา</w:t>
      </w:r>
      <w:bookmarkEnd w:id="5"/>
      <w:bookmarkEnd w:id="6"/>
      <w:bookmarkEnd w:id="7"/>
      <w:bookmarkEnd w:id="8"/>
      <w:r w:rsidR="00195FF1" w:rsidRPr="00C14B76">
        <w:rPr>
          <w:rFonts w:asciiTheme="minorBidi" w:hAnsiTheme="minorBidi" w:cstheme="minorBidi"/>
          <w:cs/>
        </w:rPr>
        <w:t xml:space="preserve"> </w:t>
      </w:r>
      <w:r w:rsidRPr="00C14B76">
        <w:rPr>
          <w:rFonts w:asciiTheme="minorBidi" w:hAnsiTheme="minorBidi" w:cstheme="minorBidi"/>
          <w:cs/>
        </w:rPr>
        <w:t>และ</w:t>
      </w:r>
      <w:r w:rsidR="00230C6B" w:rsidRPr="00C14B76">
        <w:rPr>
          <w:rFonts w:asciiTheme="minorBidi" w:hAnsiTheme="minorBidi" w:cstheme="minorBidi"/>
          <w:cs/>
        </w:rPr>
        <w:t>ชาว</w:t>
      </w:r>
      <w:r w:rsidRPr="00C14B76">
        <w:rPr>
          <w:rFonts w:asciiTheme="minorBidi" w:hAnsiTheme="minorBidi" w:cstheme="minorBidi"/>
          <w:cs/>
        </w:rPr>
        <w:t>บังคลาเทศ</w:t>
      </w:r>
      <w:r w:rsidR="00230C6B" w:rsidRPr="00C14B76">
        <w:rPr>
          <w:rFonts w:asciiTheme="minorBidi" w:hAnsiTheme="minorBidi" w:cstheme="minorBidi"/>
          <w:cs/>
        </w:rPr>
        <w:t>ในประเทศไทย</w:t>
      </w:r>
      <w:r w:rsidR="00195FF1" w:rsidRPr="00C14B76">
        <w:rPr>
          <w:rFonts w:asciiTheme="minorBidi" w:hAnsiTheme="minorBidi" w:cstheme="minorBidi"/>
          <w:cs/>
        </w:rPr>
        <w:t>ซึ่งเกี่ยวข้องกับบุคคลจำนวนมาก และเกิดขึ้น</w:t>
      </w:r>
      <w:r w:rsidR="007F3E76" w:rsidRPr="00C14B76">
        <w:rPr>
          <w:rFonts w:asciiTheme="minorBidi" w:hAnsiTheme="minorBidi" w:cstheme="minorBidi"/>
          <w:cs/>
        </w:rPr>
        <w:t>ระหว่างปี 255</w:t>
      </w:r>
      <w:r w:rsidR="00195FF1" w:rsidRPr="00C14B76">
        <w:rPr>
          <w:rFonts w:asciiTheme="minorBidi" w:hAnsiTheme="minorBidi" w:cstheme="minorBidi"/>
          <w:cs/>
        </w:rPr>
        <w:t xml:space="preserve">5-2558  ทั้งนี้โดยการจัดสรรทรัพยากรที่เพียงพอ เพื่อประกันให้การสอบสวนเสร็จสิ้นโดยสมบูรณ์ อย่างเป็นอิสระและอย่างเป็นผล </w:t>
      </w:r>
    </w:p>
    <w:p w14:paraId="4336D11A" w14:textId="77777777" w:rsidR="00C14B76" w:rsidRDefault="005A6485" w:rsidP="008C3451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</w:rPr>
        <w:t xml:space="preserve"> </w:t>
      </w:r>
    </w:p>
    <w:p w14:paraId="5198AEFE" w14:textId="2900B8E0" w:rsidR="005A6485" w:rsidRPr="00C14B76" w:rsidRDefault="005A6485" w:rsidP="008C3451">
      <w:pPr>
        <w:rPr>
          <w:rFonts w:asciiTheme="minorBidi" w:hAnsiTheme="minorBidi" w:cstheme="minorBidi"/>
        </w:rPr>
      </w:pPr>
      <w:bookmarkStart w:id="9" w:name="_GoBack"/>
      <w:bookmarkEnd w:id="9"/>
      <w:r w:rsidRPr="00C14B76">
        <w:rPr>
          <w:rFonts w:asciiTheme="minorBidi" w:hAnsiTheme="minorBidi" w:cstheme="minorBidi"/>
        </w:rPr>
        <w:t>“</w:t>
      </w:r>
      <w:r w:rsidR="00195FF1" w:rsidRPr="00C14B76">
        <w:rPr>
          <w:rFonts w:asciiTheme="minorBidi" w:hAnsiTheme="minorBidi" w:cstheme="minorBidi"/>
          <w:cs/>
        </w:rPr>
        <w:t>แม้ว่า</w:t>
      </w:r>
      <w:r w:rsidR="008C3451" w:rsidRPr="00C14B76">
        <w:rPr>
          <w:rFonts w:asciiTheme="minorBidi" w:hAnsiTheme="minorBidi" w:cstheme="minorBidi"/>
          <w:cs/>
        </w:rPr>
        <w:t>ความผิดปรกติเหล่านี้อาจไม่ส่งผลให้คำพิพากษาเป็นโมฆะ แต่ก็ทำให้เกิดข้อกังวลว่าการพิจารณาคดีนี้เป็นธรรมและสอดคล้องกับมาตรฐานระหว่างประเทศหรือไม่</w:t>
      </w:r>
      <w:r w:rsidRPr="00C14B76">
        <w:rPr>
          <w:rFonts w:asciiTheme="minorBidi" w:hAnsiTheme="minorBidi" w:cstheme="minorBidi"/>
        </w:rPr>
        <w:t xml:space="preserve">” </w:t>
      </w:r>
      <w:r w:rsidRPr="00C14B76">
        <w:rPr>
          <w:rFonts w:asciiTheme="minorBidi" w:hAnsiTheme="minorBidi" w:cstheme="minorBidi"/>
          <w:cs/>
        </w:rPr>
        <w:t>เอมี สมิธกล่าว</w:t>
      </w:r>
      <w:r w:rsidRPr="00C14B76">
        <w:rPr>
          <w:rFonts w:asciiTheme="minorBidi" w:hAnsiTheme="minorBidi" w:cstheme="minorBidi"/>
        </w:rPr>
        <w:t xml:space="preserve"> “</w:t>
      </w:r>
      <w:r w:rsidR="008C3451" w:rsidRPr="00C14B76">
        <w:rPr>
          <w:rFonts w:asciiTheme="minorBidi" w:hAnsiTheme="minorBidi" w:cstheme="minorBidi"/>
          <w:cs/>
        </w:rPr>
        <w:t>ประเทศไทยสามารถและควรประกันให้มีการคุ้มครองพนักงานสอบสวน พยาน เจ้าหน้าที่ศาล และสำคัญที่สุดคือการคุ้มครองเหยื่อ</w:t>
      </w:r>
      <w:r w:rsidR="00230C6B" w:rsidRPr="00C14B76">
        <w:rPr>
          <w:rFonts w:asciiTheme="minorBidi" w:hAnsiTheme="minorBidi" w:cstheme="minorBidi"/>
          <w:cs/>
        </w:rPr>
        <w:t>การค้ามนุษย์</w:t>
      </w:r>
      <w:r w:rsidRPr="00C14B76">
        <w:rPr>
          <w:rFonts w:asciiTheme="minorBidi" w:hAnsiTheme="minorBidi" w:cstheme="minorBidi"/>
        </w:rPr>
        <w:t>”</w:t>
      </w:r>
    </w:p>
    <w:p w14:paraId="697E16AB" w14:textId="77777777" w:rsidR="005A6485" w:rsidRDefault="005A6485" w:rsidP="005A6485">
      <w:pPr>
        <w:rPr>
          <w:rFonts w:asciiTheme="minorBidi" w:hAnsiTheme="minorBidi" w:cstheme="minorBidi" w:hint="cs"/>
        </w:rPr>
      </w:pPr>
      <w:r w:rsidRPr="00C14B76">
        <w:rPr>
          <w:rFonts w:asciiTheme="minorBidi" w:hAnsiTheme="minorBidi" w:cstheme="minorBidi"/>
        </w:rPr>
        <w:t xml:space="preserve"> </w:t>
      </w:r>
    </w:p>
    <w:p w14:paraId="3637B777" w14:textId="77777777" w:rsidR="00C14B76" w:rsidRDefault="00C14B76" w:rsidP="00C14B76">
      <w:pPr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cs/>
        </w:rPr>
        <w:t>ต้องการข้อมูลเพิ่มเติม ติดต่อ:</w:t>
      </w:r>
    </w:p>
    <w:p w14:paraId="3CC44BD8" w14:textId="77777777" w:rsidR="00C14B76" w:rsidRDefault="00C14B76" w:rsidP="00C14B76">
      <w:pPr>
        <w:rPr>
          <w:rFonts w:asciiTheme="minorBidi" w:hAnsiTheme="minorBidi" w:cstheme="minorBidi" w:hint="cs"/>
        </w:rPr>
      </w:pPr>
    </w:p>
    <w:p w14:paraId="6F6F7FD6" w14:textId="39A4482D" w:rsidR="00C14B76" w:rsidRPr="00C14B76" w:rsidRDefault="00C14B76" w:rsidP="00C14B76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พุทธณี กางกั้น นักวิจัยประจำประเทศไทย </w:t>
      </w:r>
      <w:r w:rsidRPr="00C14B76">
        <w:rPr>
          <w:rFonts w:asciiTheme="minorBidi" w:hAnsiTheme="minorBidi" w:cstheme="minorBidi"/>
          <w:color w:val="000000" w:themeColor="text1"/>
        </w:rPr>
        <w:t>Fortify Rights,</w:t>
      </w:r>
      <w:r>
        <w:rPr>
          <w:rFonts w:asciiTheme="minorBidi" w:hAnsiTheme="minorBidi" w:cstheme="minorBidi"/>
          <w:color w:val="000000" w:themeColor="text1"/>
        </w:rPr>
        <w:t xml:space="preserve"> +66.84.700.4874</w:t>
      </w:r>
      <w:r w:rsidRPr="00C14B76">
        <w:rPr>
          <w:rFonts w:asciiTheme="minorBidi" w:hAnsiTheme="minorBidi" w:cstheme="minorBidi"/>
          <w:color w:val="000000" w:themeColor="text1"/>
        </w:rPr>
        <w:t>; </w:t>
      </w:r>
      <w:hyperlink r:id="rId4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Puttanee.kangkun@fortifyrights.org;</w:t>
        </w:r>
      </w:hyperlink>
      <w:r w:rsidRPr="00C14B76">
        <w:rPr>
          <w:rFonts w:asciiTheme="minorBidi" w:hAnsiTheme="minorBidi" w:cstheme="minorBidi"/>
          <w:color w:val="000000" w:themeColor="text1"/>
        </w:rPr>
        <w:t> Twitter: </w:t>
      </w:r>
      <w:hyperlink r:id="rId5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@KhunPutPuttanee</w:t>
        </w:r>
      </w:hyperlink>
      <w:r w:rsidRPr="00C14B76">
        <w:rPr>
          <w:rFonts w:asciiTheme="minorBidi" w:hAnsiTheme="minorBidi" w:cstheme="minorBidi"/>
          <w:color w:val="000000" w:themeColor="text1"/>
        </w:rPr>
        <w:t>, </w:t>
      </w:r>
      <w:hyperlink r:id="rId6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@FortifyRights</w:t>
        </w:r>
      </w:hyperlink>
      <w:r w:rsidRPr="00C14B76">
        <w:rPr>
          <w:rFonts w:asciiTheme="minorBidi" w:hAnsiTheme="minorBidi" w:cstheme="minorBidi"/>
          <w:color w:val="000000" w:themeColor="text1"/>
        </w:rPr>
        <w:br/>
        <w:t> </w:t>
      </w:r>
      <w:r w:rsidRPr="00C14B76">
        <w:rPr>
          <w:rFonts w:asciiTheme="minorBidi" w:hAnsiTheme="minorBidi" w:cstheme="minorBidi"/>
          <w:color w:val="000000" w:themeColor="text1"/>
        </w:rPr>
        <w:br/>
      </w:r>
      <w:r>
        <w:rPr>
          <w:rFonts w:asciiTheme="minorBidi" w:hAnsiTheme="minorBidi" w:cstheme="minorBidi" w:hint="cs"/>
          <w:color w:val="000000" w:themeColor="text1"/>
          <w:cs/>
        </w:rPr>
        <w:t>เอมี่ สมิทธ</w:t>
      </w:r>
      <w:r w:rsidRPr="00C14B76">
        <w:rPr>
          <w:rFonts w:asciiTheme="minorBidi" w:hAnsiTheme="minorBidi" w:cstheme="minorBidi"/>
          <w:color w:val="000000" w:themeColor="text1"/>
        </w:rPr>
        <w:t xml:space="preserve">, </w:t>
      </w:r>
      <w:r>
        <w:rPr>
          <w:rFonts w:asciiTheme="minorBidi" w:hAnsiTheme="minorBidi" w:cstheme="minorBidi" w:hint="cs"/>
          <w:color w:val="000000" w:themeColor="text1"/>
          <w:cs/>
        </w:rPr>
        <w:t>ผู้อำนวยการ</w:t>
      </w:r>
      <w:r w:rsidRPr="00C14B76">
        <w:rPr>
          <w:rFonts w:asciiTheme="minorBidi" w:hAnsiTheme="minorBidi" w:cstheme="minorBidi"/>
          <w:color w:val="000000" w:themeColor="text1"/>
        </w:rPr>
        <w:t>, Fortify Rights, +66.87.795.5454</w:t>
      </w:r>
      <w:r w:rsidRPr="00C14B76">
        <w:rPr>
          <w:rFonts w:asciiTheme="minorBidi" w:hAnsiTheme="minorBidi" w:cstheme="minorBidi"/>
          <w:color w:val="000000" w:themeColor="text1"/>
        </w:rPr>
        <w:br/>
      </w:r>
      <w:hyperlink r:id="rId7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Amy.smith@fortifyrights.org;</w:t>
        </w:r>
      </w:hyperlink>
      <w:r w:rsidRPr="00C14B76">
        <w:rPr>
          <w:rFonts w:asciiTheme="minorBidi" w:hAnsiTheme="minorBidi" w:cstheme="minorBidi"/>
          <w:color w:val="000000" w:themeColor="text1"/>
        </w:rPr>
        <w:t> Twitter: </w:t>
      </w:r>
      <w:hyperlink r:id="rId8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@AmyAlexSmith</w:t>
        </w:r>
      </w:hyperlink>
      <w:r w:rsidRPr="00C14B76">
        <w:rPr>
          <w:rFonts w:asciiTheme="minorBidi" w:hAnsiTheme="minorBidi" w:cstheme="minorBidi"/>
          <w:color w:val="000000" w:themeColor="text1"/>
        </w:rPr>
        <w:t>, </w:t>
      </w:r>
      <w:hyperlink r:id="rId9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@FortifyRights</w:t>
        </w:r>
      </w:hyperlink>
      <w:r w:rsidRPr="00C14B76">
        <w:rPr>
          <w:rFonts w:asciiTheme="minorBidi" w:hAnsiTheme="minorBidi" w:cstheme="minorBidi"/>
          <w:color w:val="000000" w:themeColor="text1"/>
        </w:rPr>
        <w:br/>
        <w:t> </w:t>
      </w:r>
      <w:r w:rsidRPr="00C14B76">
        <w:rPr>
          <w:rFonts w:asciiTheme="minorBidi" w:hAnsiTheme="minorBidi" w:cstheme="minorBidi"/>
          <w:color w:val="000000" w:themeColor="text1"/>
        </w:rPr>
        <w:br/>
      </w:r>
      <w:r>
        <w:rPr>
          <w:rFonts w:asciiTheme="minorBidi" w:hAnsiTheme="minorBidi" w:cstheme="minorBidi" w:hint="cs"/>
          <w:color w:val="000000" w:themeColor="text1"/>
          <w:cs/>
        </w:rPr>
        <w:lastRenderedPageBreak/>
        <w:t>แมททิว สมิทธ</w:t>
      </w:r>
      <w:r w:rsidRPr="00C14B76">
        <w:rPr>
          <w:rFonts w:asciiTheme="minorBidi" w:hAnsiTheme="minorBidi" w:cstheme="minorBidi"/>
          <w:color w:val="000000" w:themeColor="text1"/>
        </w:rPr>
        <w:t xml:space="preserve">, </w:t>
      </w:r>
      <w:r>
        <w:rPr>
          <w:rFonts w:asciiTheme="minorBidi" w:hAnsiTheme="minorBidi" w:cstheme="minorBidi" w:hint="cs"/>
          <w:color w:val="000000" w:themeColor="text1"/>
          <w:cs/>
        </w:rPr>
        <w:t>ผู้อำนวยการ</w:t>
      </w:r>
      <w:r w:rsidRPr="00C14B76">
        <w:rPr>
          <w:rFonts w:asciiTheme="minorBidi" w:hAnsiTheme="minorBidi" w:cstheme="minorBidi"/>
          <w:color w:val="000000" w:themeColor="text1"/>
        </w:rPr>
        <w:t>, Fortify Rights, +1.202.503.8032; </w:t>
      </w:r>
      <w:hyperlink r:id="rId10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matthew.smith@fortifyrights.org</w:t>
        </w:r>
      </w:hyperlink>
      <w:r w:rsidRPr="00C14B76">
        <w:rPr>
          <w:rFonts w:asciiTheme="minorBidi" w:hAnsiTheme="minorBidi" w:cstheme="minorBidi"/>
          <w:color w:val="000000" w:themeColor="text1"/>
        </w:rPr>
        <w:t>; Twitter: </w:t>
      </w:r>
      <w:hyperlink r:id="rId11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@matthewfsmith</w:t>
        </w:r>
      </w:hyperlink>
      <w:r w:rsidRPr="00C14B76">
        <w:rPr>
          <w:rFonts w:asciiTheme="minorBidi" w:hAnsiTheme="minorBidi" w:cstheme="minorBidi"/>
          <w:color w:val="000000" w:themeColor="text1"/>
        </w:rPr>
        <w:t> </w:t>
      </w:r>
      <w:hyperlink r:id="rId12" w:tgtFrame="_blank" w:history="1">
        <w:r w:rsidRPr="00C14B76">
          <w:rPr>
            <w:rStyle w:val="Hyperlink"/>
            <w:rFonts w:asciiTheme="minorBidi" w:hAnsiTheme="minorBidi" w:cstheme="minorBidi"/>
            <w:color w:val="000000" w:themeColor="text1"/>
          </w:rPr>
          <w:t>@FortifyRights</w:t>
        </w:r>
      </w:hyperlink>
    </w:p>
    <w:p w14:paraId="25389A81" w14:textId="77777777" w:rsidR="00600452" w:rsidRPr="00C14B76" w:rsidRDefault="00600452" w:rsidP="005A6485">
      <w:pPr>
        <w:rPr>
          <w:rFonts w:asciiTheme="minorBidi" w:hAnsiTheme="minorBidi" w:cstheme="minorBidi"/>
        </w:rPr>
      </w:pPr>
    </w:p>
    <w:sectPr w:rsidR="00600452" w:rsidRPr="00C1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85"/>
    <w:rsid w:val="000008FA"/>
    <w:rsid w:val="00030E47"/>
    <w:rsid w:val="00034A26"/>
    <w:rsid w:val="00040B8A"/>
    <w:rsid w:val="000850AE"/>
    <w:rsid w:val="000C27D8"/>
    <w:rsid w:val="00101990"/>
    <w:rsid w:val="00110553"/>
    <w:rsid w:val="00127219"/>
    <w:rsid w:val="00137AC2"/>
    <w:rsid w:val="0014509A"/>
    <w:rsid w:val="00146D16"/>
    <w:rsid w:val="00152EFA"/>
    <w:rsid w:val="0016209B"/>
    <w:rsid w:val="00184B43"/>
    <w:rsid w:val="00195FF1"/>
    <w:rsid w:val="001B07FB"/>
    <w:rsid w:val="001B437D"/>
    <w:rsid w:val="001C11FF"/>
    <w:rsid w:val="001D033D"/>
    <w:rsid w:val="00230C6B"/>
    <w:rsid w:val="002467A4"/>
    <w:rsid w:val="0027336D"/>
    <w:rsid w:val="00277B10"/>
    <w:rsid w:val="002A4E6F"/>
    <w:rsid w:val="002C0CEB"/>
    <w:rsid w:val="002C1A01"/>
    <w:rsid w:val="002C4732"/>
    <w:rsid w:val="002C4D4F"/>
    <w:rsid w:val="002D65F4"/>
    <w:rsid w:val="002E01E5"/>
    <w:rsid w:val="0031533E"/>
    <w:rsid w:val="003308E3"/>
    <w:rsid w:val="00354DF5"/>
    <w:rsid w:val="003873C4"/>
    <w:rsid w:val="003A453B"/>
    <w:rsid w:val="003B5E54"/>
    <w:rsid w:val="003D118D"/>
    <w:rsid w:val="003D17E2"/>
    <w:rsid w:val="003E5B37"/>
    <w:rsid w:val="00423AD0"/>
    <w:rsid w:val="0042511C"/>
    <w:rsid w:val="00427D1C"/>
    <w:rsid w:val="00433772"/>
    <w:rsid w:val="00435788"/>
    <w:rsid w:val="00437FFB"/>
    <w:rsid w:val="0044473A"/>
    <w:rsid w:val="00446163"/>
    <w:rsid w:val="004608E8"/>
    <w:rsid w:val="0047333B"/>
    <w:rsid w:val="00490A6B"/>
    <w:rsid w:val="004920B0"/>
    <w:rsid w:val="00495751"/>
    <w:rsid w:val="004A7243"/>
    <w:rsid w:val="004B5B91"/>
    <w:rsid w:val="004B7999"/>
    <w:rsid w:val="004E10D5"/>
    <w:rsid w:val="004E2E8C"/>
    <w:rsid w:val="004E4D74"/>
    <w:rsid w:val="0050049A"/>
    <w:rsid w:val="005013A9"/>
    <w:rsid w:val="00530251"/>
    <w:rsid w:val="00533148"/>
    <w:rsid w:val="00550355"/>
    <w:rsid w:val="00562CB6"/>
    <w:rsid w:val="00564A2C"/>
    <w:rsid w:val="005777E5"/>
    <w:rsid w:val="00590DAB"/>
    <w:rsid w:val="005A3367"/>
    <w:rsid w:val="005A6485"/>
    <w:rsid w:val="005C12D2"/>
    <w:rsid w:val="005C4307"/>
    <w:rsid w:val="005C5FFD"/>
    <w:rsid w:val="005D3212"/>
    <w:rsid w:val="005D61C1"/>
    <w:rsid w:val="005E62B0"/>
    <w:rsid w:val="00600452"/>
    <w:rsid w:val="00601E2C"/>
    <w:rsid w:val="006131E1"/>
    <w:rsid w:val="0063139C"/>
    <w:rsid w:val="00651E95"/>
    <w:rsid w:val="00662A6A"/>
    <w:rsid w:val="00692F78"/>
    <w:rsid w:val="006A23E3"/>
    <w:rsid w:val="006B51FD"/>
    <w:rsid w:val="006B601E"/>
    <w:rsid w:val="006B611D"/>
    <w:rsid w:val="006C42CD"/>
    <w:rsid w:val="006E5770"/>
    <w:rsid w:val="0070382E"/>
    <w:rsid w:val="00706608"/>
    <w:rsid w:val="00727A81"/>
    <w:rsid w:val="007404B3"/>
    <w:rsid w:val="00751269"/>
    <w:rsid w:val="007917C4"/>
    <w:rsid w:val="007B3F03"/>
    <w:rsid w:val="007F3E76"/>
    <w:rsid w:val="00841F8A"/>
    <w:rsid w:val="0086423A"/>
    <w:rsid w:val="00864F05"/>
    <w:rsid w:val="0087262A"/>
    <w:rsid w:val="008B21CE"/>
    <w:rsid w:val="008C1234"/>
    <w:rsid w:val="008C3451"/>
    <w:rsid w:val="008C7573"/>
    <w:rsid w:val="0091079F"/>
    <w:rsid w:val="00914967"/>
    <w:rsid w:val="009602D2"/>
    <w:rsid w:val="00966B5D"/>
    <w:rsid w:val="00994214"/>
    <w:rsid w:val="009969A1"/>
    <w:rsid w:val="009C1E44"/>
    <w:rsid w:val="009C7617"/>
    <w:rsid w:val="009E5B97"/>
    <w:rsid w:val="009E5D8C"/>
    <w:rsid w:val="00A07F1E"/>
    <w:rsid w:val="00A10CD2"/>
    <w:rsid w:val="00A52E3D"/>
    <w:rsid w:val="00A80BED"/>
    <w:rsid w:val="00A87A4F"/>
    <w:rsid w:val="00A92925"/>
    <w:rsid w:val="00AB7113"/>
    <w:rsid w:val="00AD48CB"/>
    <w:rsid w:val="00AE4E33"/>
    <w:rsid w:val="00AE5570"/>
    <w:rsid w:val="00B13406"/>
    <w:rsid w:val="00B13806"/>
    <w:rsid w:val="00B35DEC"/>
    <w:rsid w:val="00B40DAB"/>
    <w:rsid w:val="00B84B0D"/>
    <w:rsid w:val="00B867E1"/>
    <w:rsid w:val="00BA2BD3"/>
    <w:rsid w:val="00C054AE"/>
    <w:rsid w:val="00C078E9"/>
    <w:rsid w:val="00C103E8"/>
    <w:rsid w:val="00C14B76"/>
    <w:rsid w:val="00C30A85"/>
    <w:rsid w:val="00C6756F"/>
    <w:rsid w:val="00C73B20"/>
    <w:rsid w:val="00CB6BB0"/>
    <w:rsid w:val="00CE11B8"/>
    <w:rsid w:val="00CF7D47"/>
    <w:rsid w:val="00D04193"/>
    <w:rsid w:val="00D15036"/>
    <w:rsid w:val="00D46DAA"/>
    <w:rsid w:val="00D85511"/>
    <w:rsid w:val="00D85539"/>
    <w:rsid w:val="00D86E9D"/>
    <w:rsid w:val="00DA5170"/>
    <w:rsid w:val="00DE1DB3"/>
    <w:rsid w:val="00DF1269"/>
    <w:rsid w:val="00E179C2"/>
    <w:rsid w:val="00E23A2B"/>
    <w:rsid w:val="00E252CC"/>
    <w:rsid w:val="00E27E55"/>
    <w:rsid w:val="00E4275F"/>
    <w:rsid w:val="00E62D7E"/>
    <w:rsid w:val="00E7414E"/>
    <w:rsid w:val="00E8306F"/>
    <w:rsid w:val="00E845D8"/>
    <w:rsid w:val="00E92575"/>
    <w:rsid w:val="00E93D48"/>
    <w:rsid w:val="00E94085"/>
    <w:rsid w:val="00E94DC1"/>
    <w:rsid w:val="00EA0187"/>
    <w:rsid w:val="00EA23A1"/>
    <w:rsid w:val="00EC0A8E"/>
    <w:rsid w:val="00F113A6"/>
    <w:rsid w:val="00F122DF"/>
    <w:rsid w:val="00F40B69"/>
    <w:rsid w:val="00F508CD"/>
    <w:rsid w:val="00F52B37"/>
    <w:rsid w:val="00F52EC9"/>
    <w:rsid w:val="00F63927"/>
    <w:rsid w:val="00F64456"/>
    <w:rsid w:val="00F669AC"/>
    <w:rsid w:val="00F93EAC"/>
    <w:rsid w:val="00FB1223"/>
    <w:rsid w:val="00FC374D"/>
    <w:rsid w:val="00FD5B98"/>
    <w:rsid w:val="00FE72C4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0A9F"/>
  <w15:chartTrackingRefBased/>
  <w15:docId w15:val="{09820A8B-FE88-44F6-ADFE-75A3BF6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B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B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tifyrights.us10.list-manage.com/track/click?u=f15b18127e37f74088063b773&amp;id=cc07ae5a79&amp;e=9c28fdc965" TargetMode="External"/><Relationship Id="rId12" Type="http://schemas.openxmlformats.org/officeDocument/2006/relationships/hyperlink" Target="http://fortifyrights.us10.list-manage.com/track/click?u=f15b18127e37f74088063b773&amp;id=0455df2bbb&amp;e=9c28fdc965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Puttanee.Kangkun@FortifyRights.org" TargetMode="External"/><Relationship Id="rId5" Type="http://schemas.openxmlformats.org/officeDocument/2006/relationships/hyperlink" Target="http://fortifyrights.us10.list-manage.com/track/click?u=f15b18127e37f74088063b773&amp;id=4a033fad8c&amp;e=9c28fdc965" TargetMode="External"/><Relationship Id="rId6" Type="http://schemas.openxmlformats.org/officeDocument/2006/relationships/hyperlink" Target="http://fortifyrights.us10.list-manage.com/track/click?u=f15b18127e37f74088063b773&amp;id=aaf8ffa9f9&amp;e=9c28fdc965" TargetMode="External"/><Relationship Id="rId7" Type="http://schemas.openxmlformats.org/officeDocument/2006/relationships/hyperlink" Target="mailto:Amy.Smith@FortifyRights.org" TargetMode="External"/><Relationship Id="rId8" Type="http://schemas.openxmlformats.org/officeDocument/2006/relationships/hyperlink" Target="http://fortifyrights.us10.list-manage1.com/track/click?u=f15b18127e37f74088063b773&amp;id=43e85cd097&amp;e=9c28fdc965" TargetMode="External"/><Relationship Id="rId9" Type="http://schemas.openxmlformats.org/officeDocument/2006/relationships/hyperlink" Target="http://fortifyrights.us10.list-manage.com/track/click?u=f15b18127e37f74088063b773&amp;id=c48eec73fa&amp;e=9c28fdc965" TargetMode="External"/><Relationship Id="rId10" Type="http://schemas.openxmlformats.org/officeDocument/2006/relationships/hyperlink" Target="mailto:matthew.smith@fortifyr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1408</Words>
  <Characters>8028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Baulk</cp:lastModifiedBy>
  <cp:revision>4</cp:revision>
  <dcterms:created xsi:type="dcterms:W3CDTF">2017-07-19T00:18:00Z</dcterms:created>
  <dcterms:modified xsi:type="dcterms:W3CDTF">2017-07-19T00:40:00Z</dcterms:modified>
</cp:coreProperties>
</file>